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5D5B7" w14:textId="77777777" w:rsidR="00A00DF0" w:rsidRDefault="00A00DF0" w:rsidP="0009565D">
      <w:pPr>
        <w:rPr>
          <w:b/>
          <w:bCs/>
        </w:rPr>
      </w:pPr>
    </w:p>
    <w:p w14:paraId="6B1FE284" w14:textId="77777777" w:rsidR="00A00DF0" w:rsidRDefault="00A00DF0" w:rsidP="0009565D">
      <w:pPr>
        <w:rPr>
          <w:b/>
          <w:bCs/>
        </w:rPr>
      </w:pPr>
    </w:p>
    <w:p w14:paraId="14942CA1" w14:textId="77777777" w:rsidR="00A00DF0" w:rsidRDefault="00A00DF0" w:rsidP="0009565D">
      <w:pPr>
        <w:rPr>
          <w:b/>
          <w:bCs/>
        </w:rPr>
      </w:pPr>
    </w:p>
    <w:p w14:paraId="1898BC8F" w14:textId="77777777" w:rsidR="00B832BC" w:rsidRDefault="00B832BC" w:rsidP="00A00DF0">
      <w:pPr>
        <w:pStyle w:val="NoSpacing"/>
        <w:jc w:val="center"/>
        <w:rPr>
          <w:rFonts w:ascii="Aptos" w:hAnsi="Aptos"/>
          <w:b/>
          <w:bCs/>
          <w:sz w:val="28"/>
          <w:szCs w:val="24"/>
        </w:rPr>
      </w:pPr>
    </w:p>
    <w:p w14:paraId="61A757A9" w14:textId="77777777" w:rsidR="00B832BC" w:rsidRDefault="00B832BC" w:rsidP="00A00DF0">
      <w:pPr>
        <w:pStyle w:val="NoSpacing"/>
        <w:jc w:val="center"/>
        <w:rPr>
          <w:rFonts w:ascii="Aptos" w:hAnsi="Aptos"/>
          <w:b/>
          <w:bCs/>
          <w:sz w:val="28"/>
          <w:szCs w:val="24"/>
        </w:rPr>
      </w:pPr>
    </w:p>
    <w:p w14:paraId="44BBE666" w14:textId="77777777" w:rsidR="00B832BC" w:rsidRDefault="00B832BC" w:rsidP="00A00DF0">
      <w:pPr>
        <w:pStyle w:val="NoSpacing"/>
        <w:jc w:val="center"/>
        <w:rPr>
          <w:rFonts w:ascii="Aptos" w:hAnsi="Aptos"/>
          <w:b/>
          <w:bCs/>
          <w:sz w:val="28"/>
          <w:szCs w:val="24"/>
        </w:rPr>
      </w:pPr>
    </w:p>
    <w:p w14:paraId="6AB51F47" w14:textId="77777777" w:rsidR="00B832BC" w:rsidRDefault="00B832BC" w:rsidP="00A00DF0">
      <w:pPr>
        <w:pStyle w:val="NoSpacing"/>
        <w:jc w:val="center"/>
        <w:rPr>
          <w:rFonts w:ascii="Aptos" w:hAnsi="Aptos"/>
          <w:b/>
          <w:bCs/>
          <w:sz w:val="28"/>
          <w:szCs w:val="24"/>
        </w:rPr>
      </w:pPr>
    </w:p>
    <w:p w14:paraId="3C276E65" w14:textId="77777777" w:rsidR="00B832BC" w:rsidRDefault="00B832BC" w:rsidP="00A00DF0">
      <w:pPr>
        <w:pStyle w:val="NoSpacing"/>
        <w:jc w:val="center"/>
        <w:rPr>
          <w:rFonts w:ascii="Aptos" w:hAnsi="Aptos"/>
          <w:b/>
          <w:bCs/>
          <w:sz w:val="28"/>
          <w:szCs w:val="24"/>
        </w:rPr>
      </w:pPr>
    </w:p>
    <w:p w14:paraId="06AB0864" w14:textId="77777777" w:rsidR="00B832BC" w:rsidRDefault="00B832BC" w:rsidP="00A00DF0">
      <w:pPr>
        <w:pStyle w:val="NoSpacing"/>
        <w:jc w:val="center"/>
        <w:rPr>
          <w:rFonts w:ascii="Aptos" w:hAnsi="Aptos"/>
          <w:b/>
          <w:bCs/>
          <w:sz w:val="28"/>
          <w:szCs w:val="24"/>
        </w:rPr>
      </w:pPr>
    </w:p>
    <w:p w14:paraId="084058B4" w14:textId="77777777" w:rsidR="00B832BC" w:rsidRDefault="00B832BC" w:rsidP="00A00DF0">
      <w:pPr>
        <w:pStyle w:val="NoSpacing"/>
        <w:jc w:val="center"/>
        <w:rPr>
          <w:rFonts w:ascii="Aptos" w:hAnsi="Aptos"/>
          <w:b/>
          <w:bCs/>
          <w:sz w:val="28"/>
          <w:szCs w:val="24"/>
        </w:rPr>
      </w:pPr>
    </w:p>
    <w:p w14:paraId="7F4C2DF0" w14:textId="77777777" w:rsidR="00B832BC" w:rsidRDefault="00B832BC" w:rsidP="00A00DF0">
      <w:pPr>
        <w:pStyle w:val="NoSpacing"/>
        <w:jc w:val="center"/>
        <w:rPr>
          <w:rFonts w:ascii="Aptos" w:hAnsi="Aptos"/>
          <w:b/>
          <w:bCs/>
          <w:sz w:val="28"/>
          <w:szCs w:val="24"/>
        </w:rPr>
      </w:pPr>
    </w:p>
    <w:p w14:paraId="51CDB70A" w14:textId="77777777" w:rsidR="00B832BC" w:rsidRDefault="00B832BC" w:rsidP="000915B6">
      <w:pPr>
        <w:pStyle w:val="NoSpacing"/>
        <w:rPr>
          <w:rFonts w:ascii="Aptos" w:hAnsi="Aptos"/>
          <w:b/>
          <w:bCs/>
          <w:sz w:val="28"/>
          <w:szCs w:val="24"/>
        </w:rPr>
      </w:pPr>
    </w:p>
    <w:p w14:paraId="332B2324" w14:textId="77777777" w:rsidR="00B832BC" w:rsidRDefault="00B832BC" w:rsidP="00A00DF0">
      <w:pPr>
        <w:pStyle w:val="NoSpacing"/>
        <w:jc w:val="center"/>
        <w:rPr>
          <w:rFonts w:ascii="Aptos" w:hAnsi="Aptos"/>
          <w:b/>
          <w:bCs/>
          <w:sz w:val="28"/>
          <w:szCs w:val="24"/>
        </w:rPr>
      </w:pPr>
    </w:p>
    <w:p w14:paraId="462207EB" w14:textId="77777777" w:rsidR="00B832BC" w:rsidRDefault="00B832BC" w:rsidP="00A00DF0">
      <w:pPr>
        <w:pStyle w:val="NoSpacing"/>
        <w:jc w:val="center"/>
        <w:rPr>
          <w:rFonts w:ascii="Aptos" w:hAnsi="Aptos"/>
          <w:b/>
          <w:bCs/>
          <w:sz w:val="28"/>
          <w:szCs w:val="24"/>
        </w:rPr>
      </w:pPr>
    </w:p>
    <w:p w14:paraId="05D1425B" w14:textId="77777777" w:rsidR="00B832BC" w:rsidRDefault="00B832BC" w:rsidP="00A00DF0">
      <w:pPr>
        <w:pStyle w:val="NoSpacing"/>
        <w:jc w:val="center"/>
        <w:rPr>
          <w:rFonts w:ascii="Aptos" w:hAnsi="Aptos"/>
          <w:b/>
          <w:bCs/>
          <w:sz w:val="28"/>
          <w:szCs w:val="24"/>
        </w:rPr>
      </w:pPr>
    </w:p>
    <w:p w14:paraId="288ED42D" w14:textId="77777777" w:rsidR="00B832BC" w:rsidRDefault="00B832BC" w:rsidP="00A00DF0">
      <w:pPr>
        <w:pStyle w:val="NoSpacing"/>
        <w:jc w:val="center"/>
        <w:rPr>
          <w:rFonts w:ascii="Aptos" w:hAnsi="Aptos"/>
          <w:b/>
          <w:bCs/>
          <w:sz w:val="28"/>
          <w:szCs w:val="24"/>
        </w:rPr>
      </w:pPr>
    </w:p>
    <w:p w14:paraId="4FDDD572" w14:textId="77777777" w:rsidR="00B832BC" w:rsidRDefault="00B832BC" w:rsidP="00A00DF0">
      <w:pPr>
        <w:pStyle w:val="NoSpacing"/>
        <w:jc w:val="center"/>
        <w:rPr>
          <w:rFonts w:ascii="Aptos" w:hAnsi="Aptos"/>
          <w:b/>
          <w:bCs/>
          <w:sz w:val="28"/>
          <w:szCs w:val="24"/>
        </w:rPr>
      </w:pPr>
    </w:p>
    <w:p w14:paraId="4E506E9A" w14:textId="77777777" w:rsidR="00B832BC" w:rsidRDefault="00B832BC" w:rsidP="00A00DF0">
      <w:pPr>
        <w:pStyle w:val="NoSpacing"/>
        <w:jc w:val="center"/>
        <w:rPr>
          <w:rFonts w:ascii="Aptos" w:hAnsi="Aptos"/>
          <w:b/>
          <w:bCs/>
          <w:sz w:val="28"/>
          <w:szCs w:val="24"/>
        </w:rPr>
      </w:pPr>
    </w:p>
    <w:p w14:paraId="3D82FF07" w14:textId="77777777" w:rsidR="00B832BC" w:rsidRDefault="00B832BC" w:rsidP="00A00DF0">
      <w:pPr>
        <w:pStyle w:val="NoSpacing"/>
        <w:jc w:val="center"/>
        <w:rPr>
          <w:rFonts w:ascii="Aptos" w:hAnsi="Aptos"/>
          <w:b/>
          <w:bCs/>
          <w:sz w:val="28"/>
          <w:szCs w:val="24"/>
        </w:rPr>
      </w:pPr>
    </w:p>
    <w:p w14:paraId="413893FB" w14:textId="77777777" w:rsidR="00B832BC" w:rsidRDefault="00B832BC" w:rsidP="00A00DF0">
      <w:pPr>
        <w:pStyle w:val="NoSpacing"/>
        <w:jc w:val="center"/>
        <w:rPr>
          <w:rFonts w:ascii="Aptos" w:hAnsi="Aptos"/>
          <w:b/>
          <w:bCs/>
          <w:sz w:val="28"/>
          <w:szCs w:val="24"/>
        </w:rPr>
      </w:pPr>
    </w:p>
    <w:p w14:paraId="23274506" w14:textId="77777777" w:rsidR="00B832BC" w:rsidRDefault="00B832BC" w:rsidP="00A00DF0">
      <w:pPr>
        <w:pStyle w:val="NoSpacing"/>
        <w:jc w:val="center"/>
        <w:rPr>
          <w:rFonts w:ascii="Aptos" w:hAnsi="Aptos"/>
          <w:b/>
          <w:bCs/>
          <w:sz w:val="28"/>
          <w:szCs w:val="24"/>
        </w:rPr>
      </w:pPr>
    </w:p>
    <w:p w14:paraId="08A968A7" w14:textId="77777777" w:rsidR="00B832BC" w:rsidRDefault="00B832BC" w:rsidP="00A00DF0">
      <w:pPr>
        <w:pStyle w:val="NoSpacing"/>
        <w:jc w:val="center"/>
        <w:rPr>
          <w:rFonts w:ascii="Aptos" w:hAnsi="Aptos"/>
          <w:b/>
          <w:bCs/>
          <w:sz w:val="28"/>
          <w:szCs w:val="24"/>
        </w:rPr>
      </w:pPr>
    </w:p>
    <w:p w14:paraId="0839169A" w14:textId="77777777" w:rsidR="00B832BC" w:rsidRDefault="00B832BC" w:rsidP="00A00DF0">
      <w:pPr>
        <w:pStyle w:val="NoSpacing"/>
        <w:jc w:val="center"/>
        <w:rPr>
          <w:rFonts w:ascii="Aptos" w:hAnsi="Aptos"/>
          <w:b/>
          <w:bCs/>
          <w:sz w:val="28"/>
          <w:szCs w:val="24"/>
        </w:rPr>
      </w:pPr>
    </w:p>
    <w:p w14:paraId="482CEF22" w14:textId="77777777" w:rsidR="00B832BC" w:rsidRDefault="00B832BC" w:rsidP="00A00DF0">
      <w:pPr>
        <w:pStyle w:val="NoSpacing"/>
        <w:jc w:val="center"/>
        <w:rPr>
          <w:rFonts w:ascii="Aptos" w:hAnsi="Aptos"/>
          <w:b/>
          <w:bCs/>
          <w:sz w:val="28"/>
          <w:szCs w:val="24"/>
        </w:rPr>
      </w:pPr>
    </w:p>
    <w:p w14:paraId="44C6A8E2" w14:textId="77777777" w:rsidR="00B832BC" w:rsidRDefault="00B832BC" w:rsidP="00A00DF0">
      <w:pPr>
        <w:pStyle w:val="NoSpacing"/>
        <w:jc w:val="center"/>
        <w:rPr>
          <w:rFonts w:ascii="Aptos" w:hAnsi="Aptos"/>
          <w:b/>
          <w:bCs/>
          <w:sz w:val="28"/>
          <w:szCs w:val="24"/>
        </w:rPr>
      </w:pPr>
    </w:p>
    <w:p w14:paraId="6E88B8DF" w14:textId="77777777" w:rsidR="00B832BC" w:rsidRDefault="00B832BC" w:rsidP="00A00DF0">
      <w:pPr>
        <w:pStyle w:val="NoSpacing"/>
        <w:jc w:val="center"/>
        <w:rPr>
          <w:rFonts w:ascii="Aptos" w:hAnsi="Aptos"/>
          <w:b/>
          <w:bCs/>
          <w:sz w:val="28"/>
          <w:szCs w:val="24"/>
        </w:rPr>
      </w:pPr>
    </w:p>
    <w:p w14:paraId="5FA2AB1F" w14:textId="77777777" w:rsidR="00B832BC" w:rsidRDefault="00B832BC" w:rsidP="00A00DF0">
      <w:pPr>
        <w:pStyle w:val="NoSpacing"/>
        <w:jc w:val="center"/>
        <w:rPr>
          <w:rFonts w:ascii="Aptos" w:hAnsi="Aptos"/>
          <w:b/>
          <w:bCs/>
          <w:sz w:val="28"/>
          <w:szCs w:val="24"/>
        </w:rPr>
      </w:pPr>
    </w:p>
    <w:p w14:paraId="51F746AC" w14:textId="77777777" w:rsidR="00B832BC" w:rsidRDefault="00B832BC" w:rsidP="00A00DF0">
      <w:pPr>
        <w:pStyle w:val="NoSpacing"/>
        <w:jc w:val="center"/>
        <w:rPr>
          <w:rFonts w:ascii="Aptos" w:hAnsi="Aptos"/>
          <w:b/>
          <w:bCs/>
          <w:sz w:val="28"/>
          <w:szCs w:val="24"/>
        </w:rPr>
      </w:pPr>
    </w:p>
    <w:p w14:paraId="565C6758" w14:textId="77777777" w:rsidR="00B832BC" w:rsidRDefault="00B832BC" w:rsidP="00A00DF0">
      <w:pPr>
        <w:pStyle w:val="NoSpacing"/>
        <w:jc w:val="center"/>
        <w:rPr>
          <w:rFonts w:ascii="Aptos" w:hAnsi="Aptos"/>
          <w:b/>
          <w:bCs/>
          <w:sz w:val="28"/>
          <w:szCs w:val="24"/>
        </w:rPr>
      </w:pPr>
    </w:p>
    <w:p w14:paraId="2FDCC2E4" w14:textId="77777777" w:rsidR="00B832BC" w:rsidRDefault="00B832BC" w:rsidP="00A00DF0">
      <w:pPr>
        <w:pStyle w:val="NoSpacing"/>
        <w:jc w:val="center"/>
        <w:rPr>
          <w:rFonts w:ascii="Aptos" w:hAnsi="Aptos"/>
          <w:b/>
          <w:bCs/>
          <w:sz w:val="28"/>
          <w:szCs w:val="24"/>
        </w:rPr>
      </w:pPr>
    </w:p>
    <w:p w14:paraId="415BCF12" w14:textId="77777777" w:rsidR="00B832BC" w:rsidRDefault="00B832BC" w:rsidP="00A00DF0">
      <w:pPr>
        <w:pStyle w:val="NoSpacing"/>
        <w:jc w:val="center"/>
        <w:rPr>
          <w:rFonts w:ascii="Aptos" w:hAnsi="Aptos"/>
          <w:b/>
          <w:bCs/>
          <w:sz w:val="28"/>
          <w:szCs w:val="24"/>
        </w:rPr>
      </w:pPr>
    </w:p>
    <w:p w14:paraId="4A4EE871" w14:textId="77777777" w:rsidR="00B832BC" w:rsidRDefault="00B832BC" w:rsidP="00A00DF0">
      <w:pPr>
        <w:pStyle w:val="NoSpacing"/>
        <w:jc w:val="center"/>
        <w:rPr>
          <w:rFonts w:ascii="Aptos" w:hAnsi="Aptos"/>
          <w:b/>
          <w:bCs/>
          <w:sz w:val="28"/>
          <w:szCs w:val="24"/>
        </w:rPr>
      </w:pPr>
    </w:p>
    <w:p w14:paraId="12D2C228" w14:textId="77777777" w:rsidR="00B832BC" w:rsidRDefault="00B832BC" w:rsidP="00A00DF0">
      <w:pPr>
        <w:pStyle w:val="NoSpacing"/>
        <w:jc w:val="center"/>
        <w:rPr>
          <w:rFonts w:ascii="Aptos" w:hAnsi="Aptos"/>
          <w:b/>
          <w:bCs/>
          <w:sz w:val="28"/>
          <w:szCs w:val="24"/>
        </w:rPr>
      </w:pPr>
    </w:p>
    <w:p w14:paraId="583CC046" w14:textId="77777777" w:rsidR="00B832BC" w:rsidRDefault="00B832BC" w:rsidP="00A00DF0">
      <w:pPr>
        <w:pStyle w:val="NoSpacing"/>
        <w:jc w:val="center"/>
        <w:rPr>
          <w:rFonts w:ascii="Aptos" w:hAnsi="Aptos"/>
          <w:b/>
          <w:bCs/>
          <w:sz w:val="28"/>
          <w:szCs w:val="24"/>
        </w:rPr>
      </w:pPr>
    </w:p>
    <w:p w14:paraId="4C97F099" w14:textId="77777777" w:rsidR="00B832BC" w:rsidRDefault="00B832BC" w:rsidP="00A00DF0">
      <w:pPr>
        <w:pStyle w:val="NoSpacing"/>
        <w:jc w:val="center"/>
        <w:rPr>
          <w:rFonts w:ascii="Aptos" w:hAnsi="Aptos"/>
          <w:b/>
          <w:bCs/>
          <w:sz w:val="28"/>
          <w:szCs w:val="24"/>
        </w:rPr>
      </w:pPr>
    </w:p>
    <w:p w14:paraId="26A5F5F6" w14:textId="77777777" w:rsidR="00B832BC" w:rsidRDefault="00B832BC" w:rsidP="00A00DF0">
      <w:pPr>
        <w:pStyle w:val="NoSpacing"/>
        <w:jc w:val="center"/>
        <w:rPr>
          <w:rFonts w:ascii="Aptos" w:hAnsi="Aptos"/>
          <w:b/>
          <w:bCs/>
          <w:sz w:val="28"/>
          <w:szCs w:val="24"/>
        </w:rPr>
      </w:pPr>
    </w:p>
    <w:p w14:paraId="0101DA0A" w14:textId="77777777" w:rsidR="00B832BC" w:rsidRDefault="00B832BC" w:rsidP="00A00DF0">
      <w:pPr>
        <w:pStyle w:val="NoSpacing"/>
        <w:jc w:val="center"/>
        <w:rPr>
          <w:rFonts w:ascii="Aptos" w:hAnsi="Aptos"/>
          <w:b/>
          <w:bCs/>
          <w:sz w:val="28"/>
          <w:szCs w:val="24"/>
        </w:rPr>
      </w:pPr>
    </w:p>
    <w:p w14:paraId="5B8D59AF" w14:textId="77777777" w:rsidR="00B832BC" w:rsidRDefault="00B832BC" w:rsidP="00A00DF0">
      <w:pPr>
        <w:pStyle w:val="NoSpacing"/>
        <w:jc w:val="center"/>
        <w:rPr>
          <w:rFonts w:ascii="Aptos" w:hAnsi="Aptos"/>
          <w:b/>
          <w:bCs/>
          <w:sz w:val="28"/>
          <w:szCs w:val="24"/>
        </w:rPr>
      </w:pPr>
    </w:p>
    <w:p w14:paraId="6D00ABF0" w14:textId="77777777" w:rsidR="00B832BC" w:rsidRDefault="00B832BC" w:rsidP="00A00DF0">
      <w:pPr>
        <w:pStyle w:val="NoSpacing"/>
        <w:jc w:val="center"/>
        <w:rPr>
          <w:rFonts w:ascii="Aptos" w:hAnsi="Aptos"/>
          <w:b/>
          <w:bCs/>
          <w:sz w:val="28"/>
          <w:szCs w:val="24"/>
        </w:rPr>
      </w:pPr>
    </w:p>
    <w:p w14:paraId="68DEF173" w14:textId="77777777" w:rsidR="00B832BC" w:rsidRDefault="00B832BC" w:rsidP="00A00DF0">
      <w:pPr>
        <w:pStyle w:val="NoSpacing"/>
        <w:jc w:val="center"/>
        <w:rPr>
          <w:rFonts w:ascii="Aptos" w:hAnsi="Aptos"/>
          <w:b/>
          <w:bCs/>
          <w:sz w:val="28"/>
          <w:szCs w:val="24"/>
        </w:rPr>
      </w:pPr>
    </w:p>
    <w:p w14:paraId="577267D9" w14:textId="77777777" w:rsidR="00F94B67" w:rsidRDefault="00F94B67" w:rsidP="00A00DF0">
      <w:pPr>
        <w:pStyle w:val="NoSpacing"/>
        <w:jc w:val="center"/>
        <w:rPr>
          <w:rFonts w:ascii="Aptos" w:hAnsi="Aptos"/>
          <w:b/>
          <w:bCs/>
          <w:sz w:val="28"/>
          <w:szCs w:val="24"/>
        </w:rPr>
      </w:pPr>
    </w:p>
    <w:p w14:paraId="2E80C706" w14:textId="77777777" w:rsidR="00B832BC" w:rsidRDefault="00B832BC" w:rsidP="00A00DF0">
      <w:pPr>
        <w:pStyle w:val="NoSpacing"/>
        <w:jc w:val="center"/>
        <w:rPr>
          <w:rFonts w:ascii="Aptos" w:hAnsi="Aptos"/>
          <w:b/>
          <w:bCs/>
          <w:sz w:val="28"/>
          <w:szCs w:val="24"/>
        </w:rPr>
      </w:pPr>
    </w:p>
    <w:p w14:paraId="14F8F7B5" w14:textId="77777777" w:rsidR="0092578E" w:rsidRDefault="0092578E" w:rsidP="00A00DF0">
      <w:pPr>
        <w:pStyle w:val="NoSpacing"/>
        <w:jc w:val="center"/>
        <w:rPr>
          <w:rFonts w:ascii="Aptos" w:hAnsi="Aptos"/>
          <w:b/>
          <w:bCs/>
          <w:sz w:val="28"/>
          <w:szCs w:val="24"/>
        </w:rPr>
      </w:pPr>
    </w:p>
    <w:p w14:paraId="1A1C3B09" w14:textId="4BE1BF9D" w:rsidR="00A00DF0" w:rsidRPr="00B43580" w:rsidRDefault="00A00DF0" w:rsidP="00A00DF0">
      <w:pPr>
        <w:pStyle w:val="NoSpacing"/>
        <w:jc w:val="center"/>
        <w:rPr>
          <w:rFonts w:ascii="Aptos" w:hAnsi="Aptos"/>
          <w:b/>
          <w:bCs/>
          <w:sz w:val="28"/>
          <w:szCs w:val="24"/>
        </w:rPr>
      </w:pPr>
      <w:r w:rsidRPr="00B43580">
        <w:rPr>
          <w:rFonts w:ascii="Aptos" w:hAnsi="Aptos"/>
          <w:b/>
          <w:bCs/>
          <w:sz w:val="28"/>
          <w:szCs w:val="24"/>
        </w:rPr>
        <w:t>Liverpool Renaissance Singers</w:t>
      </w:r>
    </w:p>
    <w:p w14:paraId="48119260" w14:textId="77777777" w:rsidR="00A00DF0" w:rsidRPr="00B43580" w:rsidRDefault="00A00DF0" w:rsidP="00A00DF0">
      <w:pPr>
        <w:pStyle w:val="NoSpacing"/>
        <w:jc w:val="center"/>
        <w:rPr>
          <w:rFonts w:ascii="Aptos" w:hAnsi="Aptos"/>
          <w:b/>
          <w:bCs/>
          <w:sz w:val="28"/>
          <w:szCs w:val="24"/>
        </w:rPr>
      </w:pPr>
    </w:p>
    <w:p w14:paraId="65293900" w14:textId="77777777" w:rsidR="00A00DF0" w:rsidRPr="00B43580" w:rsidRDefault="00A00DF0" w:rsidP="00A00DF0">
      <w:pPr>
        <w:pStyle w:val="NoSpacing"/>
        <w:jc w:val="center"/>
        <w:rPr>
          <w:rFonts w:ascii="Aptos" w:hAnsi="Aptos"/>
          <w:b/>
          <w:bCs/>
          <w:sz w:val="28"/>
          <w:szCs w:val="24"/>
        </w:rPr>
      </w:pPr>
    </w:p>
    <w:p w14:paraId="797CA3D1" w14:textId="77777777" w:rsidR="00A00DF0" w:rsidRPr="00B43580" w:rsidRDefault="00A00DF0" w:rsidP="00A00DF0">
      <w:pPr>
        <w:pStyle w:val="NoSpacing"/>
        <w:jc w:val="center"/>
        <w:rPr>
          <w:rFonts w:ascii="Aptos" w:hAnsi="Aptos"/>
          <w:b/>
          <w:bCs/>
          <w:sz w:val="28"/>
          <w:szCs w:val="24"/>
        </w:rPr>
      </w:pPr>
      <w:r w:rsidRPr="00B43580">
        <w:rPr>
          <w:rFonts w:ascii="Aptos" w:hAnsi="Aptos"/>
          <w:b/>
          <w:bCs/>
          <w:sz w:val="28"/>
          <w:szCs w:val="24"/>
        </w:rPr>
        <w:t xml:space="preserve">O Taste and See </w:t>
      </w:r>
    </w:p>
    <w:p w14:paraId="3DA57B91" w14:textId="77777777" w:rsidR="00A00DF0" w:rsidRPr="00B43580" w:rsidRDefault="00A00DF0" w:rsidP="00A00DF0">
      <w:pPr>
        <w:pStyle w:val="NoSpacing"/>
        <w:jc w:val="center"/>
        <w:rPr>
          <w:rFonts w:ascii="Aptos" w:hAnsi="Aptos"/>
          <w:b/>
          <w:bCs/>
          <w:i/>
          <w:iCs/>
          <w:sz w:val="28"/>
          <w:szCs w:val="24"/>
        </w:rPr>
      </w:pPr>
      <w:r w:rsidRPr="00B43580">
        <w:rPr>
          <w:rFonts w:ascii="Aptos" w:hAnsi="Aptos"/>
          <w:b/>
          <w:bCs/>
          <w:i/>
          <w:iCs/>
          <w:sz w:val="28"/>
          <w:szCs w:val="24"/>
        </w:rPr>
        <w:t xml:space="preserve">From Arcadelt to Weelkes </w:t>
      </w:r>
    </w:p>
    <w:p w14:paraId="10824039" w14:textId="77777777" w:rsidR="00A00DF0" w:rsidRPr="00B43580" w:rsidRDefault="00A00DF0" w:rsidP="00A00DF0">
      <w:pPr>
        <w:pStyle w:val="NoSpacing"/>
        <w:jc w:val="center"/>
        <w:rPr>
          <w:rFonts w:ascii="Aptos" w:hAnsi="Aptos"/>
          <w:b/>
          <w:bCs/>
          <w:sz w:val="28"/>
          <w:szCs w:val="24"/>
        </w:rPr>
      </w:pPr>
    </w:p>
    <w:p w14:paraId="6FE67650" w14:textId="77777777" w:rsidR="00A00DF0" w:rsidRDefault="00A00DF0" w:rsidP="00A00DF0">
      <w:pPr>
        <w:pStyle w:val="NoSpacing"/>
        <w:jc w:val="center"/>
        <w:rPr>
          <w:rFonts w:ascii="Aptos" w:hAnsi="Aptos"/>
          <w:b/>
          <w:bCs/>
          <w:sz w:val="28"/>
          <w:szCs w:val="24"/>
        </w:rPr>
      </w:pPr>
      <w:r w:rsidRPr="00B43580">
        <w:rPr>
          <w:rFonts w:ascii="Aptos" w:hAnsi="Aptos"/>
          <w:b/>
          <w:bCs/>
          <w:sz w:val="28"/>
          <w:szCs w:val="24"/>
        </w:rPr>
        <w:t>Summer 2026</w:t>
      </w:r>
    </w:p>
    <w:p w14:paraId="67F2D676" w14:textId="77777777" w:rsidR="00A00DF0" w:rsidRDefault="00A00DF0" w:rsidP="00A00DF0">
      <w:pPr>
        <w:pStyle w:val="NoSpacing"/>
        <w:jc w:val="center"/>
        <w:rPr>
          <w:rFonts w:ascii="Aptos" w:hAnsi="Aptos"/>
          <w:b/>
          <w:bCs/>
          <w:sz w:val="28"/>
          <w:szCs w:val="24"/>
        </w:rPr>
      </w:pPr>
    </w:p>
    <w:p w14:paraId="0F4AC615" w14:textId="77777777" w:rsidR="00A00DF0" w:rsidRDefault="00A00DF0" w:rsidP="00A00DF0">
      <w:pPr>
        <w:pStyle w:val="NoSpacing"/>
        <w:jc w:val="center"/>
        <w:rPr>
          <w:rFonts w:ascii="Aptos" w:hAnsi="Aptos"/>
          <w:b/>
          <w:bCs/>
          <w:sz w:val="28"/>
          <w:szCs w:val="24"/>
        </w:rPr>
      </w:pPr>
    </w:p>
    <w:p w14:paraId="398A6CE1" w14:textId="77777777" w:rsidR="00A00DF0" w:rsidRDefault="00A00DF0" w:rsidP="00A00DF0">
      <w:pPr>
        <w:pStyle w:val="NoSpacing"/>
        <w:jc w:val="center"/>
        <w:rPr>
          <w:rFonts w:ascii="Aptos" w:hAnsi="Aptos"/>
          <w:b/>
          <w:bCs/>
          <w:sz w:val="28"/>
          <w:szCs w:val="24"/>
        </w:rPr>
      </w:pPr>
    </w:p>
    <w:p w14:paraId="55ED903B" w14:textId="77777777" w:rsidR="00A00DF0" w:rsidRDefault="00A00DF0" w:rsidP="00A00DF0">
      <w:pPr>
        <w:pStyle w:val="NoSpacing"/>
        <w:jc w:val="center"/>
        <w:rPr>
          <w:rFonts w:ascii="Aptos" w:hAnsi="Aptos"/>
          <w:b/>
          <w:bCs/>
          <w:sz w:val="28"/>
          <w:szCs w:val="24"/>
        </w:rPr>
      </w:pPr>
    </w:p>
    <w:p w14:paraId="796A3A2E" w14:textId="7D94EB9B" w:rsidR="00A00DF0" w:rsidRDefault="00A00DF0" w:rsidP="00A00DF0">
      <w:pPr>
        <w:pStyle w:val="NoSpacing"/>
        <w:jc w:val="center"/>
        <w:rPr>
          <w:rFonts w:ascii="Aptos" w:hAnsi="Aptos"/>
          <w:b/>
          <w:bCs/>
          <w:sz w:val="28"/>
          <w:szCs w:val="24"/>
        </w:rPr>
      </w:pPr>
      <w:r>
        <w:rPr>
          <w:rFonts w:ascii="Aptos" w:hAnsi="Aptos"/>
          <w:b/>
          <w:bCs/>
          <w:sz w:val="28"/>
          <w:szCs w:val="24"/>
        </w:rPr>
        <w:t xml:space="preserve">Wednesday </w:t>
      </w:r>
      <w:r w:rsidR="000F4C19">
        <w:rPr>
          <w:rFonts w:ascii="Aptos" w:hAnsi="Aptos"/>
          <w:b/>
          <w:bCs/>
          <w:sz w:val="28"/>
          <w:szCs w:val="24"/>
        </w:rPr>
        <w:t>8</w:t>
      </w:r>
      <w:r w:rsidRPr="00A00DF0">
        <w:rPr>
          <w:rFonts w:ascii="Aptos" w:hAnsi="Aptos"/>
          <w:b/>
          <w:bCs/>
          <w:sz w:val="28"/>
          <w:szCs w:val="24"/>
          <w:vertAlign w:val="superscript"/>
        </w:rPr>
        <w:t>th</w:t>
      </w:r>
      <w:r>
        <w:rPr>
          <w:rFonts w:ascii="Aptos" w:hAnsi="Aptos"/>
          <w:b/>
          <w:bCs/>
          <w:sz w:val="28"/>
          <w:szCs w:val="24"/>
        </w:rPr>
        <w:t xml:space="preserve"> July </w:t>
      </w:r>
    </w:p>
    <w:p w14:paraId="3BF666A2" w14:textId="62C97F75" w:rsidR="00A00DF0" w:rsidRDefault="00A00DF0" w:rsidP="00A00DF0">
      <w:pPr>
        <w:pStyle w:val="NoSpacing"/>
        <w:jc w:val="center"/>
        <w:rPr>
          <w:rFonts w:ascii="Aptos" w:hAnsi="Aptos"/>
          <w:b/>
          <w:bCs/>
          <w:i/>
          <w:iCs/>
          <w:sz w:val="28"/>
          <w:szCs w:val="24"/>
        </w:rPr>
      </w:pPr>
      <w:r>
        <w:rPr>
          <w:rFonts w:ascii="Aptos" w:hAnsi="Aptos"/>
          <w:b/>
          <w:bCs/>
          <w:i/>
          <w:iCs/>
          <w:sz w:val="28"/>
          <w:szCs w:val="24"/>
        </w:rPr>
        <w:t>Our Lady and St Nic</w:t>
      </w:r>
      <w:r w:rsidR="008E43C4">
        <w:rPr>
          <w:rFonts w:ascii="Aptos" w:hAnsi="Aptos"/>
          <w:b/>
          <w:bCs/>
          <w:i/>
          <w:iCs/>
          <w:sz w:val="28"/>
          <w:szCs w:val="24"/>
        </w:rPr>
        <w:t xml:space="preserve">holas </w:t>
      </w:r>
    </w:p>
    <w:p w14:paraId="0FB22416" w14:textId="4A197B49" w:rsidR="008E43C4" w:rsidRDefault="008E43C4" w:rsidP="00A00DF0">
      <w:pPr>
        <w:pStyle w:val="NoSpacing"/>
        <w:jc w:val="center"/>
        <w:rPr>
          <w:rFonts w:ascii="Aptos" w:hAnsi="Aptos"/>
          <w:b/>
          <w:bCs/>
          <w:i/>
          <w:iCs/>
          <w:sz w:val="28"/>
          <w:szCs w:val="24"/>
        </w:rPr>
      </w:pPr>
      <w:r>
        <w:rPr>
          <w:rFonts w:ascii="Aptos" w:hAnsi="Aptos"/>
          <w:b/>
          <w:bCs/>
          <w:i/>
          <w:iCs/>
          <w:sz w:val="28"/>
          <w:szCs w:val="24"/>
        </w:rPr>
        <w:t xml:space="preserve">Liverpool </w:t>
      </w:r>
    </w:p>
    <w:p w14:paraId="3ED90118" w14:textId="77777777" w:rsidR="008E43C4" w:rsidRDefault="008E43C4" w:rsidP="00A00DF0">
      <w:pPr>
        <w:pStyle w:val="NoSpacing"/>
        <w:jc w:val="center"/>
        <w:rPr>
          <w:rFonts w:ascii="Aptos" w:hAnsi="Aptos"/>
          <w:b/>
          <w:bCs/>
          <w:i/>
          <w:iCs/>
          <w:sz w:val="28"/>
          <w:szCs w:val="24"/>
        </w:rPr>
      </w:pPr>
    </w:p>
    <w:p w14:paraId="2B6ED1EB" w14:textId="77777777" w:rsidR="008E43C4" w:rsidRDefault="008E43C4" w:rsidP="00A00DF0">
      <w:pPr>
        <w:pStyle w:val="NoSpacing"/>
        <w:jc w:val="center"/>
        <w:rPr>
          <w:rFonts w:ascii="Aptos" w:hAnsi="Aptos"/>
          <w:b/>
          <w:bCs/>
          <w:i/>
          <w:iCs/>
          <w:sz w:val="28"/>
          <w:szCs w:val="24"/>
        </w:rPr>
      </w:pPr>
    </w:p>
    <w:p w14:paraId="77493052" w14:textId="421DE2CD" w:rsidR="008E43C4" w:rsidRPr="008E43C4" w:rsidRDefault="008E43C4" w:rsidP="00A00DF0">
      <w:pPr>
        <w:pStyle w:val="NoSpacing"/>
        <w:jc w:val="center"/>
        <w:rPr>
          <w:rFonts w:ascii="Aptos" w:hAnsi="Aptos"/>
          <w:b/>
          <w:bCs/>
          <w:sz w:val="28"/>
          <w:szCs w:val="24"/>
        </w:rPr>
      </w:pPr>
      <w:r w:rsidRPr="008E43C4">
        <w:rPr>
          <w:rFonts w:ascii="Aptos" w:hAnsi="Aptos"/>
          <w:b/>
          <w:bCs/>
          <w:sz w:val="28"/>
          <w:szCs w:val="24"/>
        </w:rPr>
        <w:t>Saturday 11</w:t>
      </w:r>
      <w:r w:rsidRPr="008E43C4">
        <w:rPr>
          <w:rFonts w:ascii="Aptos" w:hAnsi="Aptos"/>
          <w:b/>
          <w:bCs/>
          <w:sz w:val="28"/>
          <w:szCs w:val="24"/>
          <w:vertAlign w:val="superscript"/>
        </w:rPr>
        <w:t>th</w:t>
      </w:r>
      <w:r w:rsidRPr="008E43C4">
        <w:rPr>
          <w:rFonts w:ascii="Aptos" w:hAnsi="Aptos"/>
          <w:b/>
          <w:bCs/>
          <w:sz w:val="28"/>
          <w:szCs w:val="24"/>
        </w:rPr>
        <w:t xml:space="preserve"> July</w:t>
      </w:r>
    </w:p>
    <w:p w14:paraId="08CC8C08" w14:textId="23B5DA6D" w:rsidR="008E43C4" w:rsidRDefault="008E43C4" w:rsidP="00A00DF0">
      <w:pPr>
        <w:pStyle w:val="NoSpacing"/>
        <w:jc w:val="center"/>
        <w:rPr>
          <w:rFonts w:ascii="Aptos" w:hAnsi="Aptos"/>
          <w:b/>
          <w:bCs/>
          <w:i/>
          <w:iCs/>
          <w:sz w:val="28"/>
          <w:szCs w:val="24"/>
        </w:rPr>
      </w:pPr>
      <w:r>
        <w:rPr>
          <w:rFonts w:ascii="Aptos" w:hAnsi="Aptos"/>
          <w:b/>
          <w:bCs/>
          <w:i/>
          <w:iCs/>
          <w:sz w:val="28"/>
          <w:szCs w:val="24"/>
        </w:rPr>
        <w:t xml:space="preserve">St Cuthbert’s </w:t>
      </w:r>
    </w:p>
    <w:p w14:paraId="27689398" w14:textId="21203647" w:rsidR="008E43C4" w:rsidRPr="00A00DF0" w:rsidRDefault="008E43C4" w:rsidP="00A00DF0">
      <w:pPr>
        <w:pStyle w:val="NoSpacing"/>
        <w:jc w:val="center"/>
        <w:rPr>
          <w:rFonts w:ascii="Aptos" w:hAnsi="Aptos"/>
          <w:b/>
          <w:bCs/>
          <w:i/>
          <w:iCs/>
          <w:sz w:val="28"/>
          <w:szCs w:val="24"/>
        </w:rPr>
      </w:pPr>
      <w:r>
        <w:rPr>
          <w:rFonts w:ascii="Aptos" w:hAnsi="Aptos"/>
          <w:b/>
          <w:bCs/>
          <w:i/>
          <w:iCs/>
          <w:sz w:val="28"/>
          <w:szCs w:val="24"/>
        </w:rPr>
        <w:t xml:space="preserve">Halsall </w:t>
      </w:r>
    </w:p>
    <w:p w14:paraId="4EABB46E" w14:textId="77777777" w:rsidR="00A00DF0" w:rsidRDefault="00A00DF0" w:rsidP="0009565D">
      <w:pPr>
        <w:rPr>
          <w:b/>
          <w:bCs/>
        </w:rPr>
      </w:pPr>
    </w:p>
    <w:p w14:paraId="33F73016" w14:textId="77777777" w:rsidR="00A00DF0" w:rsidRDefault="00A00DF0" w:rsidP="0009565D">
      <w:pPr>
        <w:rPr>
          <w:b/>
          <w:bCs/>
        </w:rPr>
      </w:pPr>
    </w:p>
    <w:p w14:paraId="70B0E230" w14:textId="77777777" w:rsidR="00A00DF0" w:rsidRDefault="00A00DF0" w:rsidP="0009565D">
      <w:pPr>
        <w:rPr>
          <w:b/>
          <w:bCs/>
        </w:rPr>
      </w:pPr>
    </w:p>
    <w:p w14:paraId="1D2F8A59" w14:textId="77777777" w:rsidR="00A00DF0" w:rsidRDefault="00A00DF0" w:rsidP="0009565D">
      <w:pPr>
        <w:rPr>
          <w:b/>
          <w:bCs/>
        </w:rPr>
      </w:pPr>
    </w:p>
    <w:p w14:paraId="4E7F2414" w14:textId="77777777" w:rsidR="00A00DF0" w:rsidRDefault="00A00DF0" w:rsidP="0009565D">
      <w:pPr>
        <w:rPr>
          <w:b/>
          <w:bCs/>
        </w:rPr>
      </w:pPr>
    </w:p>
    <w:p w14:paraId="29106CB6" w14:textId="77777777" w:rsidR="00A00DF0" w:rsidRDefault="00A00DF0" w:rsidP="0009565D">
      <w:pPr>
        <w:rPr>
          <w:b/>
          <w:bCs/>
        </w:rPr>
      </w:pPr>
    </w:p>
    <w:p w14:paraId="5AEF067E" w14:textId="77777777" w:rsidR="00A00DF0" w:rsidRDefault="00A00DF0" w:rsidP="0009565D">
      <w:pPr>
        <w:rPr>
          <w:b/>
          <w:bCs/>
        </w:rPr>
      </w:pPr>
    </w:p>
    <w:p w14:paraId="01CF05FD" w14:textId="77777777" w:rsidR="00A00DF0" w:rsidRDefault="00A00DF0" w:rsidP="0009565D">
      <w:pPr>
        <w:rPr>
          <w:b/>
          <w:bCs/>
        </w:rPr>
      </w:pPr>
    </w:p>
    <w:p w14:paraId="7C3F66B0" w14:textId="77777777" w:rsidR="00A00DF0" w:rsidRDefault="00A00DF0" w:rsidP="0009565D">
      <w:pPr>
        <w:rPr>
          <w:b/>
          <w:bCs/>
        </w:rPr>
      </w:pPr>
    </w:p>
    <w:p w14:paraId="47562595" w14:textId="77777777" w:rsidR="00A00DF0" w:rsidRDefault="00A00DF0" w:rsidP="0009565D">
      <w:pPr>
        <w:rPr>
          <w:b/>
          <w:bCs/>
        </w:rPr>
      </w:pPr>
    </w:p>
    <w:p w14:paraId="677E778C" w14:textId="77777777" w:rsidR="00A00DF0" w:rsidRDefault="00A00DF0" w:rsidP="0009565D">
      <w:pPr>
        <w:rPr>
          <w:b/>
          <w:bCs/>
        </w:rPr>
      </w:pPr>
    </w:p>
    <w:p w14:paraId="24062092" w14:textId="77777777" w:rsidR="00A00DF0" w:rsidRDefault="00A00DF0" w:rsidP="0009565D">
      <w:pPr>
        <w:rPr>
          <w:b/>
          <w:bCs/>
        </w:rPr>
      </w:pPr>
    </w:p>
    <w:p w14:paraId="2FE8285A" w14:textId="5C08F3BB" w:rsidR="00A82250" w:rsidRDefault="00A82250" w:rsidP="00A82250">
      <w:pPr>
        <w:pStyle w:val="NoSpacing"/>
        <w:rPr>
          <w:rFonts w:ascii="Aptos" w:hAnsi="Aptos"/>
          <w:b/>
          <w:bCs/>
          <w:i/>
          <w:iCs/>
          <w:sz w:val="28"/>
          <w:szCs w:val="24"/>
        </w:rPr>
      </w:pPr>
      <w:r w:rsidRPr="00B43580">
        <w:rPr>
          <w:rFonts w:ascii="Aptos" w:hAnsi="Aptos"/>
          <w:b/>
          <w:bCs/>
          <w:sz w:val="28"/>
          <w:szCs w:val="24"/>
        </w:rPr>
        <w:lastRenderedPageBreak/>
        <w:t>O Taste and See</w:t>
      </w:r>
      <w:r w:rsidR="00C621D2">
        <w:rPr>
          <w:rFonts w:ascii="Aptos" w:hAnsi="Aptos"/>
          <w:b/>
          <w:bCs/>
          <w:sz w:val="28"/>
          <w:szCs w:val="24"/>
        </w:rPr>
        <w:t xml:space="preserve">:  </w:t>
      </w:r>
      <w:r w:rsidRPr="00B43580">
        <w:rPr>
          <w:rFonts w:ascii="Aptos" w:hAnsi="Aptos"/>
          <w:b/>
          <w:bCs/>
          <w:i/>
          <w:iCs/>
          <w:sz w:val="28"/>
          <w:szCs w:val="24"/>
        </w:rPr>
        <w:t xml:space="preserve">From Arcadelt to Weelkes </w:t>
      </w:r>
    </w:p>
    <w:p w14:paraId="33182E53" w14:textId="77777777" w:rsidR="00C621D2" w:rsidRDefault="00C621D2" w:rsidP="00A82250">
      <w:pPr>
        <w:pStyle w:val="NoSpacing"/>
        <w:rPr>
          <w:rFonts w:ascii="Aptos" w:hAnsi="Aptos"/>
          <w:b/>
          <w:bCs/>
          <w:i/>
          <w:iCs/>
          <w:sz w:val="28"/>
          <w:szCs w:val="24"/>
        </w:rPr>
      </w:pPr>
    </w:p>
    <w:p w14:paraId="05D61737" w14:textId="529E4894" w:rsidR="00C621D2" w:rsidRPr="0009565D" w:rsidRDefault="00C621D2" w:rsidP="00C621D2">
      <w:pPr>
        <w:rPr>
          <w:b/>
          <w:bCs/>
        </w:rPr>
      </w:pPr>
      <w:r>
        <w:rPr>
          <w:b/>
          <w:bCs/>
        </w:rPr>
        <w:t xml:space="preserve">Choral Music </w:t>
      </w:r>
      <w:r w:rsidR="00A6193C">
        <w:rPr>
          <w:b/>
          <w:bCs/>
        </w:rPr>
        <w:t>f</w:t>
      </w:r>
      <w:r>
        <w:rPr>
          <w:b/>
          <w:bCs/>
        </w:rPr>
        <w:t>rom</w:t>
      </w:r>
      <w:r w:rsidRPr="0009565D">
        <w:rPr>
          <w:b/>
          <w:bCs/>
        </w:rPr>
        <w:t xml:space="preserve"> Renaissance Europe</w:t>
      </w:r>
    </w:p>
    <w:p w14:paraId="7A115425" w14:textId="77777777" w:rsidR="00C621D2" w:rsidRPr="00A82250" w:rsidRDefault="00C621D2" w:rsidP="00A82250">
      <w:pPr>
        <w:pStyle w:val="NoSpacing"/>
        <w:rPr>
          <w:rFonts w:ascii="Aptos" w:hAnsi="Aptos"/>
          <w:b/>
          <w:bCs/>
          <w:sz w:val="28"/>
          <w:szCs w:val="24"/>
        </w:rPr>
      </w:pPr>
    </w:p>
    <w:p w14:paraId="0B2C97C0" w14:textId="77777777" w:rsidR="0009565D" w:rsidRPr="0009565D" w:rsidRDefault="0009565D" w:rsidP="00A82250">
      <w:pPr>
        <w:jc w:val="both"/>
        <w:rPr>
          <w:b/>
          <w:bCs/>
        </w:rPr>
      </w:pPr>
      <w:r w:rsidRPr="0009565D">
        <w:rPr>
          <w:b/>
          <w:bCs/>
        </w:rPr>
        <w:t>Programme Introduction</w:t>
      </w:r>
    </w:p>
    <w:p w14:paraId="48C656A0" w14:textId="77777777" w:rsidR="0009565D" w:rsidRPr="0009565D" w:rsidRDefault="0009565D" w:rsidP="0009565D">
      <w:r w:rsidRPr="0009565D">
        <w:t>The music in tonight's programme spans more than a century of extraordinary creativity, bringing together composers from across Renaissance Europe. From the courts and cathedrals of Italy, Spain and the Low Countries to the churches of England and Poland, these works reflect a period in which music became an increasingly powerful vehicle for spiritual expression.</w:t>
      </w:r>
    </w:p>
    <w:p w14:paraId="7BF6029A" w14:textId="77777777" w:rsidR="0009565D" w:rsidRDefault="0009565D" w:rsidP="0009565D">
      <w:r w:rsidRPr="0009565D">
        <w:t>The Renaissance witnessed profound changes in religious, cultural and intellectual life. Composers responded by developing a rich and expressive musical language based on polyphony—the weaving together of independent vocal lines into a harmonious whole. The resulting music combines technical artistry with a deep sensitivity to sacred texts, allowing words of prayer, praise and reflection to resonate with remarkable clarity and beauty.</w:t>
      </w:r>
    </w:p>
    <w:p w14:paraId="3A9A5A3C" w14:textId="393A554A" w:rsidR="00A8182B" w:rsidRDefault="00A8182B" w:rsidP="00A8182B">
      <w:pPr>
        <w:pStyle w:val="NoSpacing"/>
        <w:rPr>
          <w:rFonts w:ascii="Aptos" w:hAnsi="Aptos"/>
        </w:rPr>
      </w:pPr>
      <w:r w:rsidRPr="00B43580">
        <w:rPr>
          <w:rFonts w:ascii="Aptos" w:hAnsi="Aptos"/>
        </w:rPr>
        <w:t>The title of this programme, drawn from Psalm 34 — “O taste and see that the Lord is good” — reflects the central theme of this concert: a sensory and spiritual encounter with the divine through music</w:t>
      </w:r>
      <w:r>
        <w:rPr>
          <w:rFonts w:ascii="Aptos" w:hAnsi="Aptos"/>
        </w:rPr>
        <w:t xml:space="preserve"> (especially the psalms)</w:t>
      </w:r>
      <w:r w:rsidRPr="00B43580">
        <w:rPr>
          <w:rFonts w:ascii="Aptos" w:hAnsi="Aptos"/>
        </w:rPr>
        <w:t>. From the Latin motet to English anthems, these works invite us to savour a sound world rich in devotion, craftsmanship, and emotion.</w:t>
      </w:r>
    </w:p>
    <w:p w14:paraId="6B89D20F" w14:textId="77777777" w:rsidR="00A8182B" w:rsidRPr="00A8182B" w:rsidRDefault="00A8182B" w:rsidP="00A8182B">
      <w:pPr>
        <w:pStyle w:val="NoSpacing"/>
        <w:rPr>
          <w:rFonts w:ascii="Aptos" w:hAnsi="Aptos"/>
        </w:rPr>
      </w:pPr>
    </w:p>
    <w:p w14:paraId="27CEBCEA" w14:textId="4018630E" w:rsidR="0009565D" w:rsidRDefault="0009565D" w:rsidP="0009565D">
      <w:r w:rsidRPr="0009565D">
        <w:t xml:space="preserve">The programme traces a path through the spiritual life of Renaissance Europe: from joyful acclamations of praise and thanksgiving, through prayers of trust and dependence, to meditations on the Virgin Mary and the promise of eternal life. </w:t>
      </w:r>
    </w:p>
    <w:p w14:paraId="3D65CCC4" w14:textId="03CF9E61" w:rsidR="00E15850" w:rsidRPr="0009565D" w:rsidRDefault="000F784B" w:rsidP="0009565D">
      <w:r>
        <w:t>The programme also celebrates two significant anniversaries</w:t>
      </w:r>
      <w:r w:rsidR="00F33B26">
        <w:t xml:space="preserve">:  450 years since the birth of Thomas Weelkes (1576-1623) and </w:t>
      </w:r>
      <w:r w:rsidR="00562A66">
        <w:t>400 years since the death of John Dowland (1562-1626)</w:t>
      </w:r>
      <w:r w:rsidR="000476B0">
        <w:t>.</w:t>
      </w:r>
    </w:p>
    <w:p w14:paraId="4132374C" w14:textId="77777777" w:rsidR="0009565D" w:rsidRPr="0009565D" w:rsidRDefault="0009565D" w:rsidP="0009565D">
      <w:r w:rsidRPr="0009565D">
        <w:t>More than four centuries after they were written, these works continue to speak to modern audiences through their beauty, craftsmanship and humanity. Whether expressing rejoicing, contemplation, hope or devotion, they offer a glimpse into a rich musical heritage that remains both timeless and profoundly moving.</w:t>
      </w:r>
    </w:p>
    <w:p w14:paraId="3E8033BA" w14:textId="4DE6738B" w:rsidR="0009565D" w:rsidRDefault="0009565D" w:rsidP="0009565D"/>
    <w:p w14:paraId="12E114CF" w14:textId="77777777" w:rsidR="0009565D" w:rsidRDefault="0009565D" w:rsidP="0009565D"/>
    <w:p w14:paraId="64A3EA30" w14:textId="77777777" w:rsidR="0009565D" w:rsidRDefault="0009565D" w:rsidP="0009565D"/>
    <w:p w14:paraId="4FCB12A4" w14:textId="77777777" w:rsidR="00FD3754" w:rsidRPr="0009565D" w:rsidRDefault="00FD3754" w:rsidP="0009565D"/>
    <w:p w14:paraId="4BA6B70E" w14:textId="77777777" w:rsidR="0009565D" w:rsidRPr="00ED3E97" w:rsidRDefault="0009565D" w:rsidP="0009565D">
      <w:pPr>
        <w:rPr>
          <w:b/>
          <w:bCs/>
          <w:sz w:val="28"/>
          <w:szCs w:val="28"/>
        </w:rPr>
      </w:pPr>
      <w:r w:rsidRPr="00ED3E97">
        <w:rPr>
          <w:b/>
          <w:bCs/>
          <w:sz w:val="28"/>
          <w:szCs w:val="28"/>
        </w:rPr>
        <w:lastRenderedPageBreak/>
        <w:t>Haec Dies</w:t>
      </w:r>
    </w:p>
    <w:p w14:paraId="55C97112" w14:textId="77777777" w:rsidR="0009565D" w:rsidRPr="0009565D" w:rsidRDefault="0009565D" w:rsidP="0009565D">
      <w:r w:rsidRPr="0009565D">
        <w:rPr>
          <w:b/>
          <w:bCs/>
        </w:rPr>
        <w:t>Jacob Arcadelt (1507–1568)</w:t>
      </w:r>
    </w:p>
    <w:p w14:paraId="7098266C" w14:textId="77777777" w:rsidR="00ED3E97" w:rsidRPr="00406229" w:rsidRDefault="00ED3E97" w:rsidP="00ED3E97">
      <w:pPr>
        <w:spacing w:after="200" w:line="276" w:lineRule="auto"/>
        <w:rPr>
          <w:rFonts w:ascii="Aptos" w:hAnsi="Aptos"/>
        </w:rPr>
      </w:pPr>
      <w:r w:rsidRPr="00406229">
        <w:rPr>
          <w:rFonts w:ascii="Aptos" w:hAnsi="Aptos"/>
        </w:rPr>
        <w:t xml:space="preserve">Jacob Arcadelt is best known for his elegant madrigals, but his sacred music displays the same gift for clarity and expressive beauty. </w:t>
      </w:r>
      <w:r w:rsidRPr="00406229">
        <w:rPr>
          <w:rFonts w:ascii="Aptos" w:hAnsi="Aptos"/>
          <w:i/>
          <w:iCs/>
        </w:rPr>
        <w:t>Haec Dies</w:t>
      </w:r>
      <w:r w:rsidRPr="00406229">
        <w:rPr>
          <w:rFonts w:ascii="Aptos" w:hAnsi="Aptos"/>
        </w:rPr>
        <w:t xml:space="preserve"> (“This is the day”) sets a joyful Easter text celebrating Christ’s resurrection. Flowing melodic lines and balanced polyphony create a sense of radiant optimism, while the music’s graceful simplicity allows the text to shine. The work reflects the Renaissance ideal of combining devotional sincerity with musical refinement, making it both uplifting and deeply engaging.</w:t>
      </w:r>
    </w:p>
    <w:p w14:paraId="21D9B1BF" w14:textId="327AD87A" w:rsidR="0009565D" w:rsidRPr="0009565D" w:rsidRDefault="0009565D" w:rsidP="0009565D">
      <w:r w:rsidRPr="0009565D">
        <w:rPr>
          <w:b/>
          <w:bCs/>
        </w:rPr>
        <w:t>Text and Translation</w:t>
      </w:r>
    </w:p>
    <w:tbl>
      <w:tblPr>
        <w:tblStyle w:val="TableGrid"/>
        <w:tblW w:w="0" w:type="auto"/>
        <w:tblLook w:val="04A0" w:firstRow="1" w:lastRow="0" w:firstColumn="1" w:lastColumn="0" w:noHBand="0" w:noVBand="1"/>
      </w:tblPr>
      <w:tblGrid>
        <w:gridCol w:w="4508"/>
        <w:gridCol w:w="4508"/>
      </w:tblGrid>
      <w:tr w:rsidR="00A00DF0" w14:paraId="1344415F" w14:textId="77777777">
        <w:tc>
          <w:tcPr>
            <w:tcW w:w="4508" w:type="dxa"/>
          </w:tcPr>
          <w:p w14:paraId="0E98B359" w14:textId="5D93CAA4" w:rsidR="00A00DF0" w:rsidRDefault="008E43C4">
            <w:r w:rsidRPr="008E43C4">
              <w:t>Haec dies quam fecit Dominus:</w:t>
            </w:r>
            <w:r w:rsidRPr="008E43C4">
              <w:br/>
              <w:t>exultemus et laetemur in ea</w:t>
            </w:r>
            <w:r w:rsidR="0069702E">
              <w:t>.</w:t>
            </w:r>
          </w:p>
        </w:tc>
        <w:tc>
          <w:tcPr>
            <w:tcW w:w="4508" w:type="dxa"/>
          </w:tcPr>
          <w:p w14:paraId="1325268A" w14:textId="5AFC8DDA" w:rsidR="00A00DF0" w:rsidRPr="008E43C4" w:rsidRDefault="00A00DF0">
            <w:pPr>
              <w:rPr>
                <w:i/>
                <w:iCs/>
              </w:rPr>
            </w:pPr>
            <w:r w:rsidRPr="008E43C4">
              <w:rPr>
                <w:rFonts w:ascii="Aptos" w:hAnsi="Aptos"/>
                <w:i/>
                <w:iCs/>
              </w:rPr>
              <w:t>This is the day which the Lord hath made:</w:t>
            </w:r>
            <w:r w:rsidRPr="008E43C4">
              <w:rPr>
                <w:rFonts w:ascii="Aptos" w:hAnsi="Aptos"/>
                <w:i/>
                <w:iCs/>
              </w:rPr>
              <w:br/>
              <w:t>let us be glad and rejoice therein</w:t>
            </w:r>
          </w:p>
        </w:tc>
      </w:tr>
    </w:tbl>
    <w:p w14:paraId="3784BDAF" w14:textId="55772198" w:rsidR="0009565D" w:rsidRPr="0009565D" w:rsidRDefault="0009565D" w:rsidP="0009565D"/>
    <w:p w14:paraId="7A6DBF7B" w14:textId="77777777" w:rsidR="0009565D" w:rsidRPr="00ED3E97" w:rsidRDefault="0009565D" w:rsidP="0009565D">
      <w:pPr>
        <w:rPr>
          <w:b/>
          <w:bCs/>
          <w:sz w:val="28"/>
          <w:szCs w:val="28"/>
        </w:rPr>
      </w:pPr>
      <w:r w:rsidRPr="00ED3E97">
        <w:rPr>
          <w:b/>
          <w:bCs/>
          <w:sz w:val="28"/>
          <w:szCs w:val="28"/>
        </w:rPr>
        <w:t>Gustate et Videte</w:t>
      </w:r>
    </w:p>
    <w:p w14:paraId="5F57DAE0" w14:textId="77777777" w:rsidR="0009565D" w:rsidRPr="0009565D" w:rsidRDefault="0009565D" w:rsidP="0009565D">
      <w:r w:rsidRPr="0009565D">
        <w:rPr>
          <w:b/>
          <w:bCs/>
        </w:rPr>
        <w:t>Heinrich Isaac (c.1450–1517)</w:t>
      </w:r>
    </w:p>
    <w:p w14:paraId="4899330D" w14:textId="77777777" w:rsidR="00ED3E97" w:rsidRPr="00406229" w:rsidRDefault="00ED3E97" w:rsidP="00ED3E97">
      <w:pPr>
        <w:spacing w:after="200" w:line="276" w:lineRule="auto"/>
        <w:rPr>
          <w:rFonts w:ascii="Aptos" w:hAnsi="Aptos"/>
        </w:rPr>
      </w:pPr>
      <w:r w:rsidRPr="00406229">
        <w:rPr>
          <w:rFonts w:ascii="Aptos" w:hAnsi="Aptos"/>
        </w:rPr>
        <w:t xml:space="preserve">One of the most important composers bridging the late medieval and Renaissance periods, Heinrich Isaac worked across Europe, serving courts and churches from Florence to Vienna. </w:t>
      </w:r>
      <w:r w:rsidRPr="00406229">
        <w:rPr>
          <w:rFonts w:ascii="Aptos" w:hAnsi="Aptos"/>
          <w:i/>
          <w:iCs/>
        </w:rPr>
        <w:t>Gustate et Videte</w:t>
      </w:r>
      <w:r w:rsidRPr="00406229">
        <w:rPr>
          <w:rFonts w:ascii="Aptos" w:hAnsi="Aptos"/>
        </w:rPr>
        <w:t xml:space="preserve"> (“Taste and see that the Lord is good”) sets verses from Psalm 34. The music unfolds with gentle dignity, inviting contemplation of divine goodness. Isaac’s rich yet transparent polyphony demonstrates his mastery of vocal writing, balancing expressive warmth with structural clarity in a style that influenced generations of composers.</w:t>
      </w:r>
    </w:p>
    <w:p w14:paraId="6B02AF41" w14:textId="2DCF9FC8" w:rsidR="0009565D" w:rsidRPr="0009565D" w:rsidRDefault="0009565D" w:rsidP="0009565D">
      <w:r w:rsidRPr="0009565D">
        <w:rPr>
          <w:b/>
          <w:bCs/>
        </w:rPr>
        <w:t>Text and Translation</w:t>
      </w:r>
    </w:p>
    <w:tbl>
      <w:tblPr>
        <w:tblStyle w:val="TableGrid"/>
        <w:tblW w:w="0" w:type="auto"/>
        <w:tblLook w:val="04A0" w:firstRow="1" w:lastRow="0" w:firstColumn="1" w:lastColumn="0" w:noHBand="0" w:noVBand="1"/>
      </w:tblPr>
      <w:tblGrid>
        <w:gridCol w:w="4508"/>
        <w:gridCol w:w="4508"/>
      </w:tblGrid>
      <w:tr w:rsidR="00A00DF0" w14:paraId="16EE49B5" w14:textId="77777777">
        <w:tc>
          <w:tcPr>
            <w:tcW w:w="4508" w:type="dxa"/>
          </w:tcPr>
          <w:p w14:paraId="3C8C86B2" w14:textId="1ED76BB1" w:rsidR="00A00DF0" w:rsidRDefault="008E43C4">
            <w:r w:rsidRPr="008E43C4">
              <w:t>Gustate et videte quoniam suavis est Dominus; beatus vir qui sperat in eo</w:t>
            </w:r>
          </w:p>
        </w:tc>
        <w:tc>
          <w:tcPr>
            <w:tcW w:w="4508" w:type="dxa"/>
          </w:tcPr>
          <w:p w14:paraId="76182271" w14:textId="1C3D3828" w:rsidR="00A00DF0" w:rsidRPr="008E43C4" w:rsidRDefault="00A00DF0">
            <w:pPr>
              <w:rPr>
                <w:i/>
                <w:iCs/>
              </w:rPr>
            </w:pPr>
            <w:r w:rsidRPr="008E43C4">
              <w:rPr>
                <w:rFonts w:ascii="Aptos" w:hAnsi="Aptos"/>
                <w:i/>
                <w:iCs/>
              </w:rPr>
              <w:t>O taste, and see, how gracious the Lord is: blessed is the man that trusts in him.</w:t>
            </w:r>
          </w:p>
        </w:tc>
      </w:tr>
    </w:tbl>
    <w:p w14:paraId="610A4281" w14:textId="5650AB65" w:rsidR="0009565D" w:rsidRPr="0009565D" w:rsidRDefault="0009565D" w:rsidP="0009565D"/>
    <w:p w14:paraId="61A62C4C" w14:textId="77777777" w:rsidR="0009565D" w:rsidRPr="00ED3E97" w:rsidRDefault="0009565D" w:rsidP="0009565D">
      <w:pPr>
        <w:rPr>
          <w:b/>
          <w:bCs/>
          <w:sz w:val="28"/>
          <w:szCs w:val="28"/>
        </w:rPr>
      </w:pPr>
      <w:r w:rsidRPr="00ED3E97">
        <w:rPr>
          <w:b/>
          <w:bCs/>
          <w:sz w:val="28"/>
          <w:szCs w:val="28"/>
        </w:rPr>
        <w:t>Rejoice in the Lord</w:t>
      </w:r>
    </w:p>
    <w:p w14:paraId="3EFE4CDB" w14:textId="77777777" w:rsidR="0009565D" w:rsidRPr="0009565D" w:rsidRDefault="0009565D" w:rsidP="0009565D">
      <w:r w:rsidRPr="0009565D">
        <w:rPr>
          <w:b/>
          <w:bCs/>
        </w:rPr>
        <w:t>Thomas Weelkes (1576–1623)</w:t>
      </w:r>
    </w:p>
    <w:p w14:paraId="6BA7B346" w14:textId="77777777" w:rsidR="00ED3E97" w:rsidRPr="00406229" w:rsidRDefault="00ED3E97" w:rsidP="00ED3E97">
      <w:pPr>
        <w:spacing w:after="200" w:line="276" w:lineRule="auto"/>
        <w:rPr>
          <w:rFonts w:ascii="Aptos" w:hAnsi="Aptos"/>
        </w:rPr>
      </w:pPr>
      <w:r w:rsidRPr="00406229">
        <w:rPr>
          <w:rFonts w:ascii="Aptos" w:hAnsi="Aptos"/>
        </w:rPr>
        <w:t xml:space="preserve">Thomas Weelkes was among the finest English composers of the late Renaissance. </w:t>
      </w:r>
      <w:r w:rsidRPr="00406229">
        <w:rPr>
          <w:rFonts w:ascii="Aptos" w:hAnsi="Aptos"/>
          <w:i/>
          <w:iCs/>
        </w:rPr>
        <w:t>Rejoice in the Lord</w:t>
      </w:r>
      <w:r w:rsidRPr="00406229">
        <w:rPr>
          <w:rFonts w:ascii="Aptos" w:hAnsi="Aptos"/>
        </w:rPr>
        <w:t xml:space="preserve"> is a vivid anthem that combines energetic rhythms with expressive word-painting. The music captures the exuberance of its text through lively imitation and bright harmonic colours. Weelkes’s skill in balancing complexity with immediacy allows the joyful message to come across clearly. The piece reflects the flourishing tradition of Anglican church music that emerged in England during the Elizabethan and Jacobean eras.</w:t>
      </w:r>
    </w:p>
    <w:p w14:paraId="28E3B0DA" w14:textId="06159B55" w:rsidR="0009565D" w:rsidRPr="0009565D" w:rsidRDefault="0009565D" w:rsidP="0009565D">
      <w:r w:rsidRPr="0009565D">
        <w:rPr>
          <w:b/>
          <w:bCs/>
        </w:rPr>
        <w:lastRenderedPageBreak/>
        <w:t xml:space="preserve">Text </w:t>
      </w:r>
    </w:p>
    <w:tbl>
      <w:tblPr>
        <w:tblStyle w:val="TableGrid"/>
        <w:tblW w:w="0" w:type="auto"/>
        <w:tblLook w:val="04A0" w:firstRow="1" w:lastRow="0" w:firstColumn="1" w:lastColumn="0" w:noHBand="0" w:noVBand="1"/>
      </w:tblPr>
      <w:tblGrid>
        <w:gridCol w:w="9015"/>
      </w:tblGrid>
      <w:tr w:rsidR="008E43C4" w14:paraId="60B2BCFA" w14:textId="77777777" w:rsidTr="008E43C4">
        <w:trPr>
          <w:trHeight w:val="999"/>
        </w:trPr>
        <w:tc>
          <w:tcPr>
            <w:tcW w:w="9015" w:type="dxa"/>
          </w:tcPr>
          <w:p w14:paraId="4E8E5395" w14:textId="6EEC13AE" w:rsidR="008E43C4" w:rsidRPr="00E44BC8" w:rsidRDefault="008E43C4">
            <w:pPr>
              <w:rPr>
                <w:i/>
                <w:iCs/>
              </w:rPr>
            </w:pPr>
            <w:r w:rsidRPr="00E44BC8">
              <w:rPr>
                <w:i/>
                <w:iCs/>
              </w:rPr>
              <w:t>Rejoice in the Lord, O ye righteous: for it becometh well the just to be thankful.</w:t>
            </w:r>
            <w:r w:rsidRPr="00E44BC8">
              <w:rPr>
                <w:i/>
                <w:iCs/>
              </w:rPr>
              <w:br/>
              <w:t>Praise the Lord with harp: sing praises unto him. For the word of the Lord is true: and all his works are faithful.  Amen</w:t>
            </w:r>
          </w:p>
        </w:tc>
      </w:tr>
    </w:tbl>
    <w:p w14:paraId="4204575D" w14:textId="6FCC2019" w:rsidR="0009565D" w:rsidRDefault="0009565D" w:rsidP="0009565D"/>
    <w:p w14:paraId="2AC3B652" w14:textId="77777777" w:rsidR="0009565D" w:rsidRPr="00ED3E97" w:rsidRDefault="0009565D" w:rsidP="0009565D">
      <w:pPr>
        <w:rPr>
          <w:b/>
          <w:bCs/>
          <w:sz w:val="28"/>
          <w:szCs w:val="28"/>
        </w:rPr>
      </w:pPr>
      <w:r w:rsidRPr="00ED3E97">
        <w:rPr>
          <w:b/>
          <w:bCs/>
          <w:sz w:val="28"/>
          <w:szCs w:val="28"/>
        </w:rPr>
        <w:t>Lord Hear My Prayer</w:t>
      </w:r>
    </w:p>
    <w:p w14:paraId="31363531" w14:textId="77777777" w:rsidR="0009565D" w:rsidRPr="0009565D" w:rsidRDefault="0009565D" w:rsidP="0009565D">
      <w:r w:rsidRPr="0009565D">
        <w:rPr>
          <w:b/>
          <w:bCs/>
        </w:rPr>
        <w:t>John Dowland (1563–1626)</w:t>
      </w:r>
    </w:p>
    <w:p w14:paraId="66DF1BF4" w14:textId="77777777" w:rsidR="00ED3E97" w:rsidRPr="00406229" w:rsidRDefault="00ED3E97" w:rsidP="00ED3E97">
      <w:pPr>
        <w:spacing w:after="200" w:line="276" w:lineRule="auto"/>
        <w:rPr>
          <w:rFonts w:ascii="Aptos" w:hAnsi="Aptos"/>
        </w:rPr>
      </w:pPr>
      <w:r w:rsidRPr="00406229">
        <w:rPr>
          <w:rFonts w:ascii="Aptos" w:hAnsi="Aptos"/>
        </w:rPr>
        <w:t xml:space="preserve">Although celebrated today for his melancholy lute songs, John Dowland also composed sacred music of great depth. </w:t>
      </w:r>
      <w:r w:rsidRPr="00406229">
        <w:rPr>
          <w:rFonts w:ascii="Aptos" w:hAnsi="Aptos"/>
          <w:i/>
          <w:iCs/>
        </w:rPr>
        <w:t>Lord Hear My Prayer</w:t>
      </w:r>
      <w:r w:rsidRPr="00406229">
        <w:rPr>
          <w:rFonts w:ascii="Aptos" w:hAnsi="Aptos"/>
        </w:rPr>
        <w:t xml:space="preserve"> reveals a more intimate and devotional side of his art. The work combines expressive harmonies with carefully shaped vocal lines, creating an atmosphere of humility and supplication. Dowland’s sensitivity to text is evident throughout, as the music mirrors the emotional journey of the prayer. The result is a deeply personal expression of faith and reflection.</w:t>
      </w:r>
    </w:p>
    <w:p w14:paraId="22584770" w14:textId="05F4B17F" w:rsidR="0009565D" w:rsidRPr="0009565D" w:rsidRDefault="0009565D" w:rsidP="0009565D">
      <w:r w:rsidRPr="0009565D">
        <w:rPr>
          <w:b/>
          <w:bCs/>
        </w:rPr>
        <w:t xml:space="preserve">Text </w:t>
      </w:r>
    </w:p>
    <w:tbl>
      <w:tblPr>
        <w:tblStyle w:val="TableGrid"/>
        <w:tblW w:w="0" w:type="auto"/>
        <w:tblLook w:val="04A0" w:firstRow="1" w:lastRow="0" w:firstColumn="1" w:lastColumn="0" w:noHBand="0" w:noVBand="1"/>
      </w:tblPr>
      <w:tblGrid>
        <w:gridCol w:w="8926"/>
      </w:tblGrid>
      <w:tr w:rsidR="008E43C4" w14:paraId="0A44C36E" w14:textId="77777777" w:rsidTr="008E43C4">
        <w:tc>
          <w:tcPr>
            <w:tcW w:w="8926" w:type="dxa"/>
          </w:tcPr>
          <w:p w14:paraId="4408A02E" w14:textId="6271387F" w:rsidR="008E43C4" w:rsidRPr="00E44BC8" w:rsidRDefault="008E43C4">
            <w:pPr>
              <w:rPr>
                <w:i/>
                <w:iCs/>
              </w:rPr>
            </w:pPr>
            <w:r w:rsidRPr="00E44BC8">
              <w:rPr>
                <w:i/>
                <w:iCs/>
              </w:rPr>
              <w:t>Lord, hear my prayer, harken the plaint</w:t>
            </w:r>
            <w:r w:rsidR="005422BD" w:rsidRPr="00E44BC8">
              <w:rPr>
                <w:i/>
                <w:iCs/>
              </w:rPr>
              <w:t xml:space="preserve"> that I do make to thee.  Lord, in thy native truth and in thy justice answer me.  In judgement with thy servant, Lord, </w:t>
            </w:r>
            <w:r w:rsidR="00F66126">
              <w:rPr>
                <w:i/>
                <w:iCs/>
              </w:rPr>
              <w:t>O</w:t>
            </w:r>
            <w:r w:rsidR="005422BD" w:rsidRPr="00E44BC8">
              <w:rPr>
                <w:i/>
                <w:iCs/>
              </w:rPr>
              <w:t xml:space="preserve"> enter not at all.  For justified be in thy sight not one that liveth shall.  </w:t>
            </w:r>
          </w:p>
        </w:tc>
      </w:tr>
    </w:tbl>
    <w:p w14:paraId="3B1B8B81" w14:textId="77777777" w:rsidR="0009565D" w:rsidRPr="0009565D" w:rsidRDefault="0009565D" w:rsidP="0009565D"/>
    <w:p w14:paraId="3B985F28" w14:textId="77777777" w:rsidR="0009565D" w:rsidRPr="00ED3E97" w:rsidRDefault="0009565D" w:rsidP="0009565D">
      <w:pPr>
        <w:rPr>
          <w:b/>
          <w:bCs/>
          <w:sz w:val="28"/>
          <w:szCs w:val="28"/>
        </w:rPr>
      </w:pPr>
      <w:r w:rsidRPr="00ED3E97">
        <w:rPr>
          <w:b/>
          <w:bCs/>
          <w:sz w:val="28"/>
          <w:szCs w:val="28"/>
        </w:rPr>
        <w:t>Psalm 136</w:t>
      </w:r>
    </w:p>
    <w:p w14:paraId="5F87493C" w14:textId="77777777" w:rsidR="0009565D" w:rsidRPr="0009565D" w:rsidRDefault="0009565D" w:rsidP="0009565D">
      <w:r w:rsidRPr="0009565D">
        <w:rPr>
          <w:b/>
          <w:bCs/>
        </w:rPr>
        <w:t>Mikołaj Gomółka (c.1535–1591)</w:t>
      </w:r>
    </w:p>
    <w:p w14:paraId="4CD7F574" w14:textId="77777777" w:rsidR="00ED3E97" w:rsidRPr="00406229" w:rsidRDefault="00ED3E97" w:rsidP="00ED3E97">
      <w:pPr>
        <w:spacing w:after="200" w:line="276" w:lineRule="auto"/>
        <w:rPr>
          <w:rFonts w:ascii="Aptos" w:hAnsi="Aptos"/>
        </w:rPr>
      </w:pPr>
      <w:r w:rsidRPr="00406229">
        <w:rPr>
          <w:rFonts w:ascii="Aptos" w:hAnsi="Aptos"/>
        </w:rPr>
        <w:t>Mikołaj Gomółka occupies a special place in Polish musical history through his settings of all 150 Psalms in the Polish language. Psalm 136 is a hymn of thanksgiving celebrating God’s enduring mercy. Gomółka’s style blends Renaissance polyphony with influences drawn from folk and vernacular traditions, making the music both sophisticated and accessible. His settings played an important role in bringing sacred texts closer to ordinary worshippers and remain treasured examples of the Polish Renaissance.</w:t>
      </w:r>
    </w:p>
    <w:p w14:paraId="185D6B64" w14:textId="32DCE1DE" w:rsidR="0009565D" w:rsidRPr="0009565D" w:rsidRDefault="0009565D" w:rsidP="0009565D">
      <w:r w:rsidRPr="0009565D">
        <w:rPr>
          <w:b/>
          <w:bCs/>
        </w:rPr>
        <w:t>English Translation</w:t>
      </w:r>
    </w:p>
    <w:tbl>
      <w:tblPr>
        <w:tblStyle w:val="TableGrid"/>
        <w:tblW w:w="9067" w:type="dxa"/>
        <w:tblLook w:val="04A0" w:firstRow="1" w:lastRow="0" w:firstColumn="1" w:lastColumn="0" w:noHBand="0" w:noVBand="1"/>
      </w:tblPr>
      <w:tblGrid>
        <w:gridCol w:w="9067"/>
      </w:tblGrid>
      <w:tr w:rsidR="005422BD" w14:paraId="5B056210" w14:textId="77777777" w:rsidTr="005422BD">
        <w:tc>
          <w:tcPr>
            <w:tcW w:w="9067" w:type="dxa"/>
          </w:tcPr>
          <w:p w14:paraId="0B0A0C6F" w14:textId="79477FBA" w:rsidR="005422BD" w:rsidRPr="00E44BC8" w:rsidRDefault="005422BD">
            <w:pPr>
              <w:rPr>
                <w:i/>
                <w:iCs/>
              </w:rPr>
            </w:pPr>
            <w:r w:rsidRPr="00E44BC8">
              <w:rPr>
                <w:i/>
                <w:iCs/>
              </w:rPr>
              <w:t xml:space="preserve">O how the Lord’s song shall we sing within a foreign land?  If thee Jerusalem I forget, skill part from my right hand.  My tongue to my mouth’s roof cleave, if I do thee forget Jerusalem, and thee above my chief joy do not set.  </w:t>
            </w:r>
          </w:p>
        </w:tc>
      </w:tr>
    </w:tbl>
    <w:p w14:paraId="52ED88F5" w14:textId="04F85A31" w:rsidR="0009565D" w:rsidRDefault="0009565D" w:rsidP="0009565D"/>
    <w:p w14:paraId="3F4D78B2" w14:textId="77777777" w:rsidR="00543FDB" w:rsidRDefault="00543FDB" w:rsidP="0009565D"/>
    <w:p w14:paraId="45CD9563" w14:textId="77777777" w:rsidR="00543FDB" w:rsidRDefault="00543FDB" w:rsidP="0009565D"/>
    <w:p w14:paraId="6F4D52F5" w14:textId="77777777" w:rsidR="0009565D" w:rsidRPr="00ED3E97" w:rsidRDefault="0009565D" w:rsidP="0009565D">
      <w:pPr>
        <w:rPr>
          <w:b/>
          <w:bCs/>
          <w:sz w:val="28"/>
          <w:szCs w:val="28"/>
        </w:rPr>
      </w:pPr>
      <w:r w:rsidRPr="00ED3E97">
        <w:rPr>
          <w:b/>
          <w:bCs/>
          <w:sz w:val="28"/>
          <w:szCs w:val="28"/>
        </w:rPr>
        <w:lastRenderedPageBreak/>
        <w:t>Ave Maria</w:t>
      </w:r>
    </w:p>
    <w:p w14:paraId="04748508" w14:textId="77777777" w:rsidR="0009565D" w:rsidRPr="0009565D" w:rsidRDefault="0009565D" w:rsidP="0009565D">
      <w:r w:rsidRPr="0009565D">
        <w:rPr>
          <w:b/>
          <w:bCs/>
        </w:rPr>
        <w:t>Josquin des Prez (c.1450–1521)</w:t>
      </w:r>
    </w:p>
    <w:p w14:paraId="4804517F" w14:textId="77777777" w:rsidR="00ED3E97" w:rsidRPr="00406229" w:rsidRDefault="00ED3E97" w:rsidP="00ED3E97">
      <w:pPr>
        <w:spacing w:after="200" w:line="276" w:lineRule="auto"/>
        <w:rPr>
          <w:rFonts w:ascii="Aptos" w:hAnsi="Aptos"/>
        </w:rPr>
      </w:pPr>
      <w:r w:rsidRPr="00406229">
        <w:rPr>
          <w:rFonts w:ascii="Aptos" w:hAnsi="Aptos"/>
        </w:rPr>
        <w:t xml:space="preserve">Widely regarded as the greatest composer of the High Renaissance, Josquin des Prez transformed sacred music through his expressive treatment of text. </w:t>
      </w:r>
      <w:r w:rsidRPr="00406229">
        <w:rPr>
          <w:rFonts w:ascii="Aptos" w:hAnsi="Aptos"/>
          <w:i/>
          <w:iCs/>
        </w:rPr>
        <w:t>Ave Maria</w:t>
      </w:r>
      <w:r w:rsidRPr="00406229">
        <w:rPr>
          <w:rFonts w:ascii="Aptos" w:hAnsi="Aptos"/>
        </w:rPr>
        <w:t xml:space="preserve"> is among his most famous motets, admired for its balance, beauty, and spiritual intensity. Each phrase unfolds naturally, with voices entering in imitation to create a rich yet transparent texture. The work exemplifies Josquin’s ability to combine technical mastery with emotional depth, resulting in music that remains profoundly moving five centuries later.</w:t>
      </w:r>
    </w:p>
    <w:p w14:paraId="70D4F7C1" w14:textId="434F1ADE" w:rsidR="0009565D" w:rsidRDefault="0009565D" w:rsidP="0009565D">
      <w:r w:rsidRPr="0009565D">
        <w:rPr>
          <w:b/>
          <w:bCs/>
        </w:rPr>
        <w:t>Text and Translation</w:t>
      </w:r>
    </w:p>
    <w:tbl>
      <w:tblPr>
        <w:tblStyle w:val="TableGrid"/>
        <w:tblW w:w="0" w:type="auto"/>
        <w:tblLook w:val="04A0" w:firstRow="1" w:lastRow="0" w:firstColumn="1" w:lastColumn="0" w:noHBand="0" w:noVBand="1"/>
      </w:tblPr>
      <w:tblGrid>
        <w:gridCol w:w="4508"/>
        <w:gridCol w:w="4508"/>
      </w:tblGrid>
      <w:tr w:rsidR="00A00DF0" w14:paraId="64EBB855" w14:textId="77777777">
        <w:tc>
          <w:tcPr>
            <w:tcW w:w="4508" w:type="dxa"/>
          </w:tcPr>
          <w:p w14:paraId="62731348" w14:textId="64C4BE63" w:rsidR="00A00DF0" w:rsidRDefault="005422BD">
            <w:r>
              <w:t>Ave Maria, gratia plena.  Dominus tecum.  Benedicta tu in mulieribus, et Benedictus fructus ventris tui, Jesu Christus, Fil</w:t>
            </w:r>
            <w:r w:rsidR="00F66126">
              <w:t>i</w:t>
            </w:r>
            <w:r>
              <w:t xml:space="preserve">us Dei vivi.  Et </w:t>
            </w:r>
            <w:r w:rsidR="00F66126">
              <w:t>b</w:t>
            </w:r>
            <w:r>
              <w:t>enedictus sint beata uber</w:t>
            </w:r>
            <w:r w:rsidR="00F66126">
              <w:t>a</w:t>
            </w:r>
            <w:r>
              <w:t xml:space="preserve"> tua, quae lactaverunt Regem</w:t>
            </w:r>
            <w:r w:rsidR="00F66126">
              <w:t xml:space="preserve"> Regum</w:t>
            </w:r>
            <w:r>
              <w:t xml:space="preserve">.  Et Dominum Deum nostrum. </w:t>
            </w:r>
          </w:p>
        </w:tc>
        <w:tc>
          <w:tcPr>
            <w:tcW w:w="4508" w:type="dxa"/>
          </w:tcPr>
          <w:p w14:paraId="73B79568" w14:textId="42B64EA5" w:rsidR="00A00DF0" w:rsidRPr="00E44BC8" w:rsidRDefault="00A00DF0">
            <w:pPr>
              <w:rPr>
                <w:i/>
                <w:iCs/>
              </w:rPr>
            </w:pPr>
            <w:r w:rsidRPr="00E44BC8">
              <w:rPr>
                <w:rFonts w:ascii="Aptos" w:hAnsi="Aptos"/>
                <w:i/>
                <w:iCs/>
              </w:rPr>
              <w:t>Hail Mary, full of grace, the Lord is with you. Blessed are you among women, and blessed is the fruit of your womb, Jesus Christ, Son of the living God. Blessed be the breasts that nursed the King of Kings and our Lord God.</w:t>
            </w:r>
          </w:p>
        </w:tc>
      </w:tr>
    </w:tbl>
    <w:p w14:paraId="445DEDA8" w14:textId="77777777" w:rsidR="00A00DF0" w:rsidRPr="0009565D" w:rsidRDefault="00A00DF0" w:rsidP="0009565D"/>
    <w:p w14:paraId="1F436B66" w14:textId="77777777" w:rsidR="0009565D" w:rsidRPr="00ED3E97" w:rsidRDefault="0009565D" w:rsidP="0009565D">
      <w:pPr>
        <w:rPr>
          <w:b/>
          <w:bCs/>
          <w:sz w:val="28"/>
          <w:szCs w:val="28"/>
        </w:rPr>
      </w:pPr>
      <w:r w:rsidRPr="00ED3E97">
        <w:rPr>
          <w:b/>
          <w:bCs/>
          <w:sz w:val="28"/>
          <w:szCs w:val="28"/>
        </w:rPr>
        <w:t>Tu Solus Qui Facis Mirabilia</w:t>
      </w:r>
    </w:p>
    <w:p w14:paraId="787BECD6" w14:textId="77777777" w:rsidR="0009565D" w:rsidRPr="0009565D" w:rsidRDefault="0009565D" w:rsidP="0009565D">
      <w:r w:rsidRPr="0009565D">
        <w:rPr>
          <w:b/>
          <w:bCs/>
        </w:rPr>
        <w:t>Josquin des Prez (c.1450–1521)</w:t>
      </w:r>
    </w:p>
    <w:p w14:paraId="3DB83B00" w14:textId="77777777" w:rsidR="00ED3E97" w:rsidRPr="00406229" w:rsidRDefault="00ED3E97" w:rsidP="00ED3E97">
      <w:pPr>
        <w:spacing w:after="200" w:line="276" w:lineRule="auto"/>
        <w:rPr>
          <w:rFonts w:ascii="Aptos" w:hAnsi="Aptos"/>
        </w:rPr>
      </w:pPr>
      <w:r w:rsidRPr="00406229">
        <w:rPr>
          <w:rFonts w:ascii="Aptos" w:hAnsi="Aptos"/>
        </w:rPr>
        <w:t>This motet, whose title translates as “You alone do wondrous things,” is a remarkable example of Josquin’s mature style. The music unfolds in serene and carefully balanced phrases that highlight the text’s praise of divine power. Subtle imitation between voices creates a sense of unity and reverence, while moments of harmonic richness bring added emotional weight. Josquin’s gift for expressing spiritual meaning through musical structure is evident throughout this deeply contemplative and beautifully crafted work.</w:t>
      </w:r>
    </w:p>
    <w:p w14:paraId="3F1203F7" w14:textId="766B968E" w:rsidR="0009565D" w:rsidRPr="0009565D" w:rsidRDefault="0009565D" w:rsidP="0009565D">
      <w:r w:rsidRPr="0009565D">
        <w:rPr>
          <w:b/>
          <w:bCs/>
        </w:rPr>
        <w:t>Text and Translation</w:t>
      </w:r>
    </w:p>
    <w:tbl>
      <w:tblPr>
        <w:tblStyle w:val="TableGrid"/>
        <w:tblW w:w="0" w:type="auto"/>
        <w:tblLook w:val="04A0" w:firstRow="1" w:lastRow="0" w:firstColumn="1" w:lastColumn="0" w:noHBand="0" w:noVBand="1"/>
      </w:tblPr>
      <w:tblGrid>
        <w:gridCol w:w="4508"/>
        <w:gridCol w:w="4508"/>
      </w:tblGrid>
      <w:tr w:rsidR="00A00DF0" w14:paraId="4114BC10" w14:textId="77777777">
        <w:tc>
          <w:tcPr>
            <w:tcW w:w="4508" w:type="dxa"/>
          </w:tcPr>
          <w:p w14:paraId="3E15457A" w14:textId="5EF9B8C3" w:rsidR="00A00DF0" w:rsidRDefault="005422BD">
            <w:r w:rsidRPr="005422BD">
              <w:t>Tu solus qui facis mirabilia,</w:t>
            </w:r>
            <w:r>
              <w:t xml:space="preserve"> </w:t>
            </w:r>
            <w:r w:rsidRPr="005422BD">
              <w:t>Tu solus Creator, qui creasti nos,</w:t>
            </w:r>
            <w:r>
              <w:t xml:space="preserve"> </w:t>
            </w:r>
            <w:r w:rsidRPr="005422BD">
              <w:t>Tu solus Redemptor, qui redemisti nos</w:t>
            </w:r>
            <w:r>
              <w:t xml:space="preserve"> </w:t>
            </w:r>
            <w:r w:rsidRPr="005422BD">
              <w:t>sanguine tuo pretiosissimo</w:t>
            </w:r>
            <w:r>
              <w:t xml:space="preserve">. </w:t>
            </w:r>
          </w:p>
          <w:p w14:paraId="3110D270" w14:textId="77777777" w:rsidR="00DB12AF" w:rsidRDefault="005422BD">
            <w:r w:rsidRPr="005422BD">
              <w:t>Ad te solum confugimus,</w:t>
            </w:r>
            <w:r>
              <w:t xml:space="preserve"> </w:t>
            </w:r>
            <w:r w:rsidRPr="005422BD">
              <w:t>in te solum</w:t>
            </w:r>
            <w:r>
              <w:t xml:space="preserve"> </w:t>
            </w:r>
            <w:r w:rsidRPr="005422BD">
              <w:t>confidimus</w:t>
            </w:r>
            <w:r>
              <w:t xml:space="preserve"> </w:t>
            </w:r>
            <w:r w:rsidRPr="005422BD">
              <w:t>nec alium adoramus,</w:t>
            </w:r>
            <w:r>
              <w:t xml:space="preserve"> </w:t>
            </w:r>
            <w:r w:rsidRPr="005422BD">
              <w:t>Jesu Christe.</w:t>
            </w:r>
          </w:p>
          <w:p w14:paraId="72C0C1A6" w14:textId="77777777" w:rsidR="00DB12AF" w:rsidRDefault="005422BD">
            <w:r w:rsidRPr="005422BD">
              <w:br/>
              <w:t>Ad te preces effundimus</w:t>
            </w:r>
            <w:r w:rsidR="00DB12AF">
              <w:t>,</w:t>
            </w:r>
            <w:r>
              <w:t xml:space="preserve"> </w:t>
            </w:r>
            <w:r w:rsidRPr="005422BD">
              <w:t>exaudi quod supplicamus,</w:t>
            </w:r>
            <w:r>
              <w:t xml:space="preserve"> </w:t>
            </w:r>
            <w:r w:rsidRPr="005422BD">
              <w:t>et concede quod petimus,</w:t>
            </w:r>
            <w:r w:rsidRPr="005422BD">
              <w:br/>
              <w:t>Rex benigne.</w:t>
            </w:r>
          </w:p>
          <w:p w14:paraId="420B70F7" w14:textId="5167AF5C" w:rsidR="005422BD" w:rsidRDefault="005422BD">
            <w:r w:rsidRPr="005422BD">
              <w:lastRenderedPageBreak/>
              <w:t>D'ung aultre amer,</w:t>
            </w:r>
            <w:r>
              <w:t xml:space="preserve"> </w:t>
            </w:r>
            <w:r w:rsidRPr="005422BD">
              <w:t>Nobis esset fallacia:</w:t>
            </w:r>
            <w:r w:rsidRPr="005422BD">
              <w:br/>
              <w:t>D'ung aultre amer,</w:t>
            </w:r>
            <w:r>
              <w:t xml:space="preserve"> M</w:t>
            </w:r>
            <w:r w:rsidRPr="005422BD">
              <w:t>agna esset stultitia et peccatum.</w:t>
            </w:r>
            <w:r w:rsidRPr="005422BD">
              <w:br/>
            </w:r>
            <w:r w:rsidRPr="005422BD">
              <w:br/>
              <w:t>Audi nostra suspiria,</w:t>
            </w:r>
            <w:r>
              <w:t xml:space="preserve"> r</w:t>
            </w:r>
            <w:r w:rsidRPr="005422BD">
              <w:t>eple</w:t>
            </w:r>
            <w:r w:rsidR="00DB12AF">
              <w:t xml:space="preserve"> </w:t>
            </w:r>
            <w:r w:rsidRPr="005422BD">
              <w:t>nos tua gratia,</w:t>
            </w:r>
            <w:r w:rsidRPr="005422BD">
              <w:br/>
              <w:t>O rex regum,</w:t>
            </w:r>
            <w:r>
              <w:t xml:space="preserve"> u</w:t>
            </w:r>
            <w:r w:rsidRPr="005422BD">
              <w:t>t ad tua servitia</w:t>
            </w:r>
            <w:r>
              <w:t xml:space="preserve"> s</w:t>
            </w:r>
            <w:r w:rsidRPr="005422BD">
              <w:t xml:space="preserve">istamus cum </w:t>
            </w:r>
            <w:r>
              <w:t xml:space="preserve">Laetitia </w:t>
            </w:r>
            <w:r w:rsidRPr="005422BD">
              <w:t>in aeternum.</w:t>
            </w:r>
          </w:p>
        </w:tc>
        <w:tc>
          <w:tcPr>
            <w:tcW w:w="4508" w:type="dxa"/>
          </w:tcPr>
          <w:p w14:paraId="24BBB1D6" w14:textId="33129F68" w:rsidR="00ED3E97" w:rsidRDefault="00A00DF0" w:rsidP="00A00DF0">
            <w:pPr>
              <w:pStyle w:val="NoSpacing"/>
              <w:rPr>
                <w:rFonts w:ascii="Aptos" w:hAnsi="Aptos"/>
                <w:i/>
                <w:iCs/>
              </w:rPr>
            </w:pPr>
            <w:r w:rsidRPr="001B5213">
              <w:rPr>
                <w:rFonts w:ascii="Aptos" w:hAnsi="Aptos"/>
                <w:i/>
                <w:iCs/>
              </w:rPr>
              <w:lastRenderedPageBreak/>
              <w:t xml:space="preserve">You alone work wonders. You alone are the Creator, </w:t>
            </w:r>
            <w:r w:rsidR="00DB12AF">
              <w:rPr>
                <w:rFonts w:ascii="Aptos" w:hAnsi="Aptos"/>
                <w:i/>
                <w:iCs/>
              </w:rPr>
              <w:t>who</w:t>
            </w:r>
            <w:r w:rsidRPr="001B5213">
              <w:rPr>
                <w:rFonts w:ascii="Aptos" w:hAnsi="Aptos"/>
                <w:i/>
                <w:iCs/>
              </w:rPr>
              <w:t xml:space="preserve"> created us; You alone are the Redeemer, </w:t>
            </w:r>
            <w:r w:rsidR="00DB12AF">
              <w:rPr>
                <w:rFonts w:ascii="Aptos" w:hAnsi="Aptos"/>
                <w:i/>
                <w:iCs/>
              </w:rPr>
              <w:t>who</w:t>
            </w:r>
            <w:r w:rsidRPr="001B5213">
              <w:rPr>
                <w:rFonts w:ascii="Aptos" w:hAnsi="Aptos"/>
                <w:i/>
                <w:iCs/>
              </w:rPr>
              <w:t xml:space="preserve"> redeemed us by your most precious blood. In you alone we </w:t>
            </w:r>
            <w:r w:rsidR="00ED3E97">
              <w:rPr>
                <w:rFonts w:ascii="Aptos" w:hAnsi="Aptos"/>
                <w:i/>
                <w:iCs/>
              </w:rPr>
              <w:t>f</w:t>
            </w:r>
            <w:r w:rsidRPr="001B5213">
              <w:rPr>
                <w:rFonts w:ascii="Aptos" w:hAnsi="Aptos"/>
                <w:i/>
                <w:iCs/>
              </w:rPr>
              <w:t xml:space="preserve">ind refuge. In you alone we trust. None other do we worship, Jesus Christ. </w:t>
            </w:r>
          </w:p>
          <w:p w14:paraId="1A25A30D" w14:textId="77777777" w:rsidR="00ED3E97" w:rsidRDefault="00ED3E97" w:rsidP="00A00DF0">
            <w:pPr>
              <w:pStyle w:val="NoSpacing"/>
              <w:rPr>
                <w:rFonts w:ascii="Aptos" w:hAnsi="Aptos"/>
                <w:i/>
                <w:iCs/>
              </w:rPr>
            </w:pPr>
          </w:p>
          <w:p w14:paraId="0F527DE5" w14:textId="77777777" w:rsidR="00ED3E97" w:rsidRDefault="00ED3E97" w:rsidP="00A00DF0">
            <w:pPr>
              <w:pStyle w:val="NoSpacing"/>
              <w:rPr>
                <w:rFonts w:ascii="Aptos" w:hAnsi="Aptos"/>
                <w:i/>
                <w:iCs/>
              </w:rPr>
            </w:pPr>
          </w:p>
          <w:p w14:paraId="50265ACE" w14:textId="48B62912" w:rsidR="00A00DF0" w:rsidRDefault="00A00DF0" w:rsidP="00A00DF0">
            <w:pPr>
              <w:pStyle w:val="NoSpacing"/>
              <w:rPr>
                <w:rFonts w:ascii="Aptos" w:hAnsi="Aptos"/>
                <w:i/>
                <w:iCs/>
              </w:rPr>
            </w:pPr>
            <w:r w:rsidRPr="001B5213">
              <w:rPr>
                <w:rFonts w:ascii="Aptos" w:hAnsi="Aptos"/>
                <w:i/>
                <w:iCs/>
              </w:rPr>
              <w:t>To you we pour out our prayers. Hear our supplication, and grant us our request, O King of kindness.</w:t>
            </w:r>
          </w:p>
          <w:p w14:paraId="44E39375" w14:textId="77777777" w:rsidR="001B5213" w:rsidRDefault="001B5213" w:rsidP="00A00DF0">
            <w:pPr>
              <w:pStyle w:val="NoSpacing"/>
              <w:rPr>
                <w:rFonts w:ascii="Aptos" w:hAnsi="Aptos"/>
                <w:i/>
                <w:iCs/>
              </w:rPr>
            </w:pPr>
          </w:p>
          <w:p w14:paraId="30A2B07B" w14:textId="77777777" w:rsidR="00DB12AF" w:rsidRDefault="00A00DF0" w:rsidP="00A00DF0">
            <w:pPr>
              <w:rPr>
                <w:rFonts w:ascii="Aptos" w:hAnsi="Aptos"/>
                <w:i/>
                <w:iCs/>
              </w:rPr>
            </w:pPr>
            <w:r w:rsidRPr="001B5213">
              <w:rPr>
                <w:rFonts w:ascii="Aptos" w:hAnsi="Aptos"/>
                <w:i/>
                <w:iCs/>
              </w:rPr>
              <w:lastRenderedPageBreak/>
              <w:t xml:space="preserve">To love another would be deceitful; To love another would be great </w:t>
            </w:r>
            <w:r w:rsidR="00DB12AF">
              <w:rPr>
                <w:rFonts w:ascii="Aptos" w:hAnsi="Aptos"/>
                <w:i/>
                <w:iCs/>
              </w:rPr>
              <w:t>folly</w:t>
            </w:r>
            <w:r w:rsidRPr="001B5213">
              <w:rPr>
                <w:rFonts w:ascii="Aptos" w:hAnsi="Aptos"/>
                <w:i/>
                <w:iCs/>
              </w:rPr>
              <w:t xml:space="preserve"> and sin. </w:t>
            </w:r>
          </w:p>
          <w:p w14:paraId="35D47E9C" w14:textId="77777777" w:rsidR="00DB12AF" w:rsidRDefault="00DB12AF" w:rsidP="00A00DF0">
            <w:pPr>
              <w:rPr>
                <w:rFonts w:ascii="Aptos" w:hAnsi="Aptos"/>
                <w:i/>
                <w:iCs/>
              </w:rPr>
            </w:pPr>
          </w:p>
          <w:p w14:paraId="7FED65CF" w14:textId="77777777" w:rsidR="00DB12AF" w:rsidRDefault="00DB12AF" w:rsidP="00A00DF0">
            <w:pPr>
              <w:rPr>
                <w:rFonts w:ascii="Aptos" w:hAnsi="Aptos"/>
                <w:i/>
                <w:iCs/>
              </w:rPr>
            </w:pPr>
          </w:p>
          <w:p w14:paraId="4BF996A3" w14:textId="340A084E" w:rsidR="00A00DF0" w:rsidRPr="00DB12AF" w:rsidRDefault="00A00DF0" w:rsidP="00A00DF0">
            <w:pPr>
              <w:rPr>
                <w:rFonts w:ascii="Aptos" w:hAnsi="Aptos"/>
                <w:i/>
                <w:iCs/>
              </w:rPr>
            </w:pPr>
            <w:r w:rsidRPr="001B5213">
              <w:rPr>
                <w:rFonts w:ascii="Aptos" w:hAnsi="Aptos"/>
                <w:i/>
                <w:iCs/>
              </w:rPr>
              <w:t xml:space="preserve">Hear our sighing, </w:t>
            </w:r>
            <w:r w:rsidR="008E43C4" w:rsidRPr="001B5213">
              <w:rPr>
                <w:rFonts w:ascii="Aptos" w:hAnsi="Aptos"/>
                <w:i/>
                <w:iCs/>
              </w:rPr>
              <w:t>F</w:t>
            </w:r>
            <w:r w:rsidRPr="001B5213">
              <w:rPr>
                <w:rFonts w:ascii="Aptos" w:hAnsi="Aptos"/>
                <w:i/>
                <w:iCs/>
              </w:rPr>
              <w:t>ill us with your grace, O King of kings, may we remain</w:t>
            </w:r>
            <w:r w:rsidR="008E43C4" w:rsidRPr="001B5213">
              <w:rPr>
                <w:rFonts w:ascii="Aptos" w:hAnsi="Aptos"/>
                <w:i/>
                <w:iCs/>
              </w:rPr>
              <w:t xml:space="preserve"> </w:t>
            </w:r>
            <w:r w:rsidRPr="001B5213">
              <w:rPr>
                <w:rFonts w:ascii="Aptos" w:hAnsi="Aptos"/>
                <w:i/>
                <w:iCs/>
              </w:rPr>
              <w:t>your joyful servants forever.</w:t>
            </w:r>
          </w:p>
        </w:tc>
      </w:tr>
    </w:tbl>
    <w:p w14:paraId="6D3A5A1C" w14:textId="77777777" w:rsidR="0009565D" w:rsidRDefault="0009565D" w:rsidP="0009565D"/>
    <w:p w14:paraId="765D9047" w14:textId="77777777" w:rsidR="0009565D" w:rsidRPr="00ED3E97" w:rsidRDefault="0009565D" w:rsidP="0009565D">
      <w:pPr>
        <w:rPr>
          <w:b/>
          <w:bCs/>
          <w:sz w:val="28"/>
          <w:szCs w:val="28"/>
        </w:rPr>
      </w:pPr>
      <w:r w:rsidRPr="00ED3E97">
        <w:rPr>
          <w:b/>
          <w:bCs/>
          <w:sz w:val="28"/>
          <w:szCs w:val="28"/>
        </w:rPr>
        <w:t>O How Amiable Are Thy Dwellings</w:t>
      </w:r>
    </w:p>
    <w:p w14:paraId="7E74DEB6" w14:textId="77777777" w:rsidR="0009565D" w:rsidRPr="0009565D" w:rsidRDefault="0009565D" w:rsidP="0009565D">
      <w:r w:rsidRPr="0009565D">
        <w:rPr>
          <w:b/>
          <w:bCs/>
        </w:rPr>
        <w:t>Thomas Weelkes (1576–1623)</w:t>
      </w:r>
    </w:p>
    <w:p w14:paraId="7A34C0FF" w14:textId="77777777" w:rsidR="00ED3E97" w:rsidRPr="00406229" w:rsidRDefault="00ED3E97" w:rsidP="00ED3E97">
      <w:pPr>
        <w:spacing w:after="200" w:line="276" w:lineRule="auto"/>
        <w:rPr>
          <w:rFonts w:ascii="Aptos" w:hAnsi="Aptos"/>
        </w:rPr>
      </w:pPr>
      <w:r w:rsidRPr="00406229">
        <w:rPr>
          <w:rFonts w:ascii="Aptos" w:hAnsi="Aptos"/>
        </w:rPr>
        <w:t>Setting words from Psalm 84, this anthem reflects the longing for God’s presence expressed in the biblical text. Weelkes responds with music of warmth and lyrical beauty, weaving flowing melodic lines into a richly textured tapestry. The work alternates moments of gentle reflection with passages of greater intensity, mirroring the emotional range of the psalm. Its expressive harmonies and careful attention to text demonstrate why Weelkes remains one of the most admired composers of English sacred music.</w:t>
      </w:r>
    </w:p>
    <w:p w14:paraId="27F1CA16" w14:textId="187BCB8F" w:rsidR="0009565D" w:rsidRPr="0009565D" w:rsidRDefault="0009565D" w:rsidP="0009565D">
      <w:r w:rsidRPr="0009565D">
        <w:rPr>
          <w:b/>
          <w:bCs/>
        </w:rPr>
        <w:t xml:space="preserve">Text </w:t>
      </w:r>
    </w:p>
    <w:tbl>
      <w:tblPr>
        <w:tblStyle w:val="TableGrid"/>
        <w:tblW w:w="9067" w:type="dxa"/>
        <w:tblLook w:val="04A0" w:firstRow="1" w:lastRow="0" w:firstColumn="1" w:lastColumn="0" w:noHBand="0" w:noVBand="1"/>
      </w:tblPr>
      <w:tblGrid>
        <w:gridCol w:w="9067"/>
      </w:tblGrid>
      <w:tr w:rsidR="001B5213" w14:paraId="5C4C6C8A" w14:textId="77777777" w:rsidTr="001B5213">
        <w:tc>
          <w:tcPr>
            <w:tcW w:w="9067" w:type="dxa"/>
          </w:tcPr>
          <w:p w14:paraId="537F8B47" w14:textId="00EF5857" w:rsidR="001B5213" w:rsidRPr="00E44BC8" w:rsidRDefault="001B5213">
            <w:pPr>
              <w:rPr>
                <w:i/>
                <w:iCs/>
              </w:rPr>
            </w:pPr>
            <w:r w:rsidRPr="00E44BC8">
              <w:rPr>
                <w:i/>
                <w:iCs/>
              </w:rPr>
              <w:t>O how amiable are thy dwellings: thou Lord of hosts!</w:t>
            </w:r>
            <w:r w:rsidRPr="00E44BC8">
              <w:rPr>
                <w:i/>
                <w:iCs/>
              </w:rPr>
              <w:br/>
              <w:t>My soul hath a desire and longing to enter into the courts of the Lord: my heart</w:t>
            </w:r>
            <w:r w:rsidRPr="00E44BC8">
              <w:rPr>
                <w:i/>
                <w:iCs/>
              </w:rPr>
              <w:br/>
              <w:t>and my flesh rejoice in the living God.  O Lord God of hosts: blessed is the man that putteth his trust in thee.  Amen.</w:t>
            </w:r>
          </w:p>
        </w:tc>
      </w:tr>
    </w:tbl>
    <w:p w14:paraId="76715D97" w14:textId="77777777" w:rsidR="0009565D" w:rsidRDefault="0009565D" w:rsidP="0009565D"/>
    <w:p w14:paraId="55F184EE" w14:textId="77777777" w:rsidR="00A00DF0" w:rsidRPr="00ED3E97" w:rsidRDefault="00A00DF0" w:rsidP="00A00DF0">
      <w:pPr>
        <w:rPr>
          <w:b/>
          <w:bCs/>
          <w:sz w:val="28"/>
          <w:szCs w:val="28"/>
        </w:rPr>
      </w:pPr>
      <w:r w:rsidRPr="00ED3E97">
        <w:rPr>
          <w:b/>
          <w:bCs/>
          <w:sz w:val="28"/>
          <w:szCs w:val="28"/>
        </w:rPr>
        <w:t>O Lord, of Whom I Do Depend</w:t>
      </w:r>
    </w:p>
    <w:p w14:paraId="2D85857D" w14:textId="77777777" w:rsidR="00A00DF0" w:rsidRPr="0009565D" w:rsidRDefault="00A00DF0" w:rsidP="00A00DF0">
      <w:r w:rsidRPr="0009565D">
        <w:rPr>
          <w:b/>
          <w:bCs/>
        </w:rPr>
        <w:t>John Dowland (1563–1626)</w:t>
      </w:r>
    </w:p>
    <w:p w14:paraId="765EDCE1" w14:textId="77777777" w:rsidR="00A00DF0" w:rsidRPr="0009565D" w:rsidRDefault="00A00DF0" w:rsidP="00A00DF0">
      <w:r w:rsidRPr="0009565D">
        <w:t>This sacred work reveals Dowland’s remarkable ability to communicate sincerity and emotional depth. The text expresses trust in divine guidance and protection, themes reflected in the music’s restrained yet expressive character. Elegant vocal lines and sensitive harmonic writing create a mood of quiet confidence and devotion. While less well known than his secular songs, pieces such as this show Dowland’s versatility and his capacity to convey profound spiritual feeling through music of great beauty and subtlety.</w:t>
      </w:r>
    </w:p>
    <w:p w14:paraId="304CA717" w14:textId="603CFE18" w:rsidR="00A00DF0" w:rsidRPr="0009565D" w:rsidRDefault="00A00DF0" w:rsidP="00A00DF0">
      <w:r w:rsidRPr="0009565D">
        <w:rPr>
          <w:b/>
          <w:bCs/>
        </w:rPr>
        <w:t xml:space="preserve">Text </w:t>
      </w:r>
    </w:p>
    <w:tbl>
      <w:tblPr>
        <w:tblStyle w:val="TableGrid"/>
        <w:tblW w:w="0" w:type="auto"/>
        <w:tblLook w:val="04A0" w:firstRow="1" w:lastRow="0" w:firstColumn="1" w:lastColumn="0" w:noHBand="0" w:noVBand="1"/>
      </w:tblPr>
      <w:tblGrid>
        <w:gridCol w:w="8926"/>
      </w:tblGrid>
      <w:tr w:rsidR="001B5213" w14:paraId="3D81943A" w14:textId="77777777" w:rsidTr="001B5213">
        <w:tc>
          <w:tcPr>
            <w:tcW w:w="8926" w:type="dxa"/>
          </w:tcPr>
          <w:p w14:paraId="7AECDCD8" w14:textId="32D4F6F2" w:rsidR="001B5213" w:rsidRPr="00E44BC8" w:rsidRDefault="001B5213">
            <w:pPr>
              <w:rPr>
                <w:i/>
                <w:iCs/>
              </w:rPr>
            </w:pPr>
            <w:r w:rsidRPr="00E44BC8">
              <w:rPr>
                <w:i/>
                <w:iCs/>
              </w:rPr>
              <w:t xml:space="preserve">O Lord of whom I do depend, </w:t>
            </w:r>
            <w:r w:rsidR="00DB12AF">
              <w:rPr>
                <w:i/>
                <w:iCs/>
              </w:rPr>
              <w:t>Beh</w:t>
            </w:r>
            <w:r w:rsidRPr="00E44BC8">
              <w:rPr>
                <w:i/>
                <w:iCs/>
              </w:rPr>
              <w:t xml:space="preserve">old my careful heart; </w:t>
            </w:r>
            <w:r w:rsidR="00DB12AF">
              <w:rPr>
                <w:i/>
                <w:iCs/>
              </w:rPr>
              <w:t>A</w:t>
            </w:r>
            <w:r w:rsidRPr="00E44BC8">
              <w:rPr>
                <w:i/>
                <w:iCs/>
              </w:rPr>
              <w:t xml:space="preserve">nd when thy will and pleasure is, </w:t>
            </w:r>
            <w:r w:rsidR="00F37D1C">
              <w:rPr>
                <w:i/>
                <w:iCs/>
              </w:rPr>
              <w:t>R</w:t>
            </w:r>
            <w:r w:rsidRPr="00E44BC8">
              <w:rPr>
                <w:i/>
                <w:iCs/>
              </w:rPr>
              <w:t xml:space="preserve">elease me of my smart.  Thou seest my sorrows what they are, </w:t>
            </w:r>
            <w:r w:rsidR="00F37D1C">
              <w:rPr>
                <w:i/>
                <w:iCs/>
              </w:rPr>
              <w:t>M</w:t>
            </w:r>
            <w:r w:rsidRPr="00E44BC8">
              <w:rPr>
                <w:i/>
                <w:iCs/>
              </w:rPr>
              <w:t>y grief is known to thee;</w:t>
            </w:r>
            <w:r w:rsidR="00F37D1C">
              <w:rPr>
                <w:i/>
                <w:iCs/>
              </w:rPr>
              <w:t xml:space="preserve"> A</w:t>
            </w:r>
            <w:r w:rsidRPr="00E44BC8">
              <w:rPr>
                <w:i/>
                <w:iCs/>
              </w:rPr>
              <w:t>nd there is non</w:t>
            </w:r>
            <w:r w:rsidR="00F37D1C">
              <w:rPr>
                <w:i/>
                <w:iCs/>
              </w:rPr>
              <w:t>e</w:t>
            </w:r>
            <w:r w:rsidRPr="00E44BC8">
              <w:rPr>
                <w:i/>
                <w:iCs/>
              </w:rPr>
              <w:t xml:space="preserve"> that can remove </w:t>
            </w:r>
            <w:r w:rsidR="00F37D1C">
              <w:rPr>
                <w:i/>
                <w:iCs/>
              </w:rPr>
              <w:t>O</w:t>
            </w:r>
            <w:r w:rsidRPr="00E44BC8">
              <w:rPr>
                <w:i/>
                <w:iCs/>
              </w:rPr>
              <w:t xml:space="preserve">r take the same from me.  </w:t>
            </w:r>
          </w:p>
        </w:tc>
      </w:tr>
    </w:tbl>
    <w:p w14:paraId="79618868" w14:textId="77777777" w:rsidR="00A00DF0" w:rsidRDefault="00A00DF0" w:rsidP="0009565D"/>
    <w:p w14:paraId="48CC0E11" w14:textId="77777777" w:rsidR="00A00DF0" w:rsidRPr="00ED3E97" w:rsidRDefault="00A00DF0" w:rsidP="00A00DF0">
      <w:pPr>
        <w:rPr>
          <w:b/>
          <w:bCs/>
          <w:sz w:val="28"/>
          <w:szCs w:val="28"/>
        </w:rPr>
      </w:pPr>
      <w:r w:rsidRPr="00ED3E97">
        <w:rPr>
          <w:b/>
          <w:bCs/>
          <w:sz w:val="28"/>
          <w:szCs w:val="28"/>
        </w:rPr>
        <w:lastRenderedPageBreak/>
        <w:t>Psalm 141</w:t>
      </w:r>
    </w:p>
    <w:p w14:paraId="57446E4D" w14:textId="77777777" w:rsidR="00A00DF0" w:rsidRPr="0009565D" w:rsidRDefault="00A00DF0" w:rsidP="00A00DF0">
      <w:r w:rsidRPr="0009565D">
        <w:rPr>
          <w:b/>
          <w:bCs/>
        </w:rPr>
        <w:t>Mikołaj Gomółka (c.1535–1591)</w:t>
      </w:r>
    </w:p>
    <w:p w14:paraId="77486ECA" w14:textId="77777777" w:rsidR="00A00DF0" w:rsidRPr="0009565D" w:rsidRDefault="00A00DF0" w:rsidP="00A00DF0">
      <w:r w:rsidRPr="0009565D">
        <w:t>Psalm 141 is a prayer for guidance and protection, and Gomółka’s setting captures both its seriousness and its hopefulness. Written in the vernacular Polish of the sixteenth century, the music reflects the composer’s desire to make sacred texts accessible to a wider audience. Clear melodic writing and rhythmic vitality combine with Renaissance contrapuntal techniques to create a setting that is both expressive and memorable. It stands as an important example of Poland’s rich musical heritage.</w:t>
      </w:r>
    </w:p>
    <w:p w14:paraId="172572BA" w14:textId="1332C9B6" w:rsidR="00A00DF0" w:rsidRPr="0009565D" w:rsidRDefault="00A00DF0" w:rsidP="00A00DF0">
      <w:r w:rsidRPr="0009565D">
        <w:rPr>
          <w:b/>
          <w:bCs/>
        </w:rPr>
        <w:t>English Translation</w:t>
      </w:r>
    </w:p>
    <w:tbl>
      <w:tblPr>
        <w:tblStyle w:val="TableGrid"/>
        <w:tblW w:w="9067" w:type="dxa"/>
        <w:tblLook w:val="04A0" w:firstRow="1" w:lastRow="0" w:firstColumn="1" w:lastColumn="0" w:noHBand="0" w:noVBand="1"/>
      </w:tblPr>
      <w:tblGrid>
        <w:gridCol w:w="9067"/>
      </w:tblGrid>
      <w:tr w:rsidR="001B5213" w14:paraId="50340DC2" w14:textId="77777777" w:rsidTr="001B5213">
        <w:tc>
          <w:tcPr>
            <w:tcW w:w="9067" w:type="dxa"/>
          </w:tcPr>
          <w:p w14:paraId="2F205A99" w14:textId="07AF238D" w:rsidR="001B5213" w:rsidRPr="00E44BC8" w:rsidRDefault="001B5213">
            <w:pPr>
              <w:rPr>
                <w:i/>
                <w:iCs/>
              </w:rPr>
            </w:pPr>
            <w:r w:rsidRPr="00E44BC8">
              <w:rPr>
                <w:i/>
                <w:iCs/>
              </w:rPr>
              <w:t xml:space="preserve">I with my voice cried to the Lord, my voice to him made my request: to him pour’d out so my plaint, to him my trouble and my grief exprest.  From prison bring my soul, that I they name may glorify:  the just shall compass me about when thou with me deal’st bounteously.  </w:t>
            </w:r>
          </w:p>
        </w:tc>
      </w:tr>
    </w:tbl>
    <w:p w14:paraId="781EF031" w14:textId="77777777" w:rsidR="00A00DF0" w:rsidRDefault="00A00DF0" w:rsidP="0009565D"/>
    <w:p w14:paraId="55A4DAB9" w14:textId="77777777" w:rsidR="0009565D" w:rsidRPr="00ED3E97" w:rsidRDefault="0009565D" w:rsidP="0009565D">
      <w:pPr>
        <w:rPr>
          <w:b/>
          <w:bCs/>
          <w:sz w:val="28"/>
          <w:szCs w:val="28"/>
        </w:rPr>
      </w:pPr>
      <w:r w:rsidRPr="00ED3E97">
        <w:rPr>
          <w:b/>
          <w:bCs/>
          <w:sz w:val="28"/>
          <w:szCs w:val="28"/>
        </w:rPr>
        <w:t>Ave Verum Corpus</w:t>
      </w:r>
    </w:p>
    <w:p w14:paraId="3067CA24" w14:textId="77777777" w:rsidR="0009565D" w:rsidRPr="0009565D" w:rsidRDefault="0009565D" w:rsidP="0009565D">
      <w:r w:rsidRPr="0009565D">
        <w:rPr>
          <w:b/>
          <w:bCs/>
        </w:rPr>
        <w:t>William Byrd (1540–1623)</w:t>
      </w:r>
    </w:p>
    <w:p w14:paraId="18C2A63D" w14:textId="77777777" w:rsidR="0009565D" w:rsidRPr="0009565D" w:rsidRDefault="0009565D" w:rsidP="0009565D">
      <w:r w:rsidRPr="0009565D">
        <w:t xml:space="preserve">William Byrd, the leading English composer of his generation, created some of the most enduring sacred music of the Renaissance. </w:t>
      </w:r>
      <w:r w:rsidRPr="0009565D">
        <w:rPr>
          <w:i/>
          <w:iCs/>
        </w:rPr>
        <w:t>Ave Verum Corpus</w:t>
      </w:r>
      <w:r w:rsidRPr="0009565D">
        <w:t xml:space="preserve"> is a concise yet deeply moving setting of a Eucharistic text honouring the body of Christ. Byrd’s mastery lies in his ability to achieve profound emotional impact through simplicity and restraint. The flowing vocal lines and luminous harmonies create an atmosphere of devotion and serenity, making this motet one of his most beloved works.</w:t>
      </w:r>
    </w:p>
    <w:p w14:paraId="334EC2A0" w14:textId="6D4088CE" w:rsidR="0009565D" w:rsidRPr="0009565D" w:rsidRDefault="0009565D" w:rsidP="0009565D">
      <w:r w:rsidRPr="0009565D">
        <w:rPr>
          <w:b/>
          <w:bCs/>
        </w:rPr>
        <w:t>Text and Translation</w:t>
      </w:r>
    </w:p>
    <w:tbl>
      <w:tblPr>
        <w:tblStyle w:val="TableGrid"/>
        <w:tblW w:w="0" w:type="auto"/>
        <w:tblLook w:val="04A0" w:firstRow="1" w:lastRow="0" w:firstColumn="1" w:lastColumn="0" w:noHBand="0" w:noVBand="1"/>
      </w:tblPr>
      <w:tblGrid>
        <w:gridCol w:w="4508"/>
        <w:gridCol w:w="4508"/>
      </w:tblGrid>
      <w:tr w:rsidR="00A00DF0" w14:paraId="21E6E432" w14:textId="77777777">
        <w:tc>
          <w:tcPr>
            <w:tcW w:w="4508" w:type="dxa"/>
          </w:tcPr>
          <w:p w14:paraId="7800ADC8" w14:textId="31615E0D" w:rsidR="00A00DF0" w:rsidRDefault="001B5213" w:rsidP="00A00DF0">
            <w:r w:rsidRPr="001B5213">
              <w:t>Ave, verum corpus</w:t>
            </w:r>
            <w:r w:rsidR="00F37D1C">
              <w:t>,</w:t>
            </w:r>
            <w:r w:rsidRPr="001B5213">
              <w:t xml:space="preserve"> natum</w:t>
            </w:r>
            <w:r w:rsidRPr="001B5213">
              <w:br/>
              <w:t>de Maria Virgine:</w:t>
            </w:r>
            <w:r>
              <w:t xml:space="preserve"> </w:t>
            </w:r>
            <w:r w:rsidRPr="001B5213">
              <w:t>vere passum, immolatum</w:t>
            </w:r>
            <w:r>
              <w:t xml:space="preserve"> </w:t>
            </w:r>
            <w:r w:rsidRPr="001B5213">
              <w:t>in cruce pro homine:</w:t>
            </w:r>
            <w:r w:rsidRPr="001B5213">
              <w:br/>
            </w:r>
            <w:r>
              <w:t>C</w:t>
            </w:r>
            <w:r w:rsidRPr="001B5213">
              <w:t>u</w:t>
            </w:r>
            <w:r>
              <w:t>j</w:t>
            </w:r>
            <w:r w:rsidRPr="001B5213">
              <w:t>us latus perforatum</w:t>
            </w:r>
            <w:r>
              <w:t xml:space="preserve"> </w:t>
            </w:r>
            <w:r w:rsidR="00F37D1C">
              <w:t xml:space="preserve">unda </w:t>
            </w:r>
            <w:r w:rsidRPr="001B5213">
              <w:t>fluxit  sanguine:</w:t>
            </w:r>
            <w:r w:rsidRPr="001B5213">
              <w:br/>
            </w:r>
            <w:r>
              <w:t>E</w:t>
            </w:r>
            <w:r w:rsidRPr="001B5213">
              <w:t>sto nobis praegustatum,</w:t>
            </w:r>
            <w:r>
              <w:t xml:space="preserve"> </w:t>
            </w:r>
            <w:r w:rsidRPr="001B5213">
              <w:t>in mortis examine.</w:t>
            </w:r>
            <w:r w:rsidRPr="001B5213">
              <w:br/>
              <w:t>O dulcis, O pie,</w:t>
            </w:r>
            <w:r>
              <w:t xml:space="preserve"> </w:t>
            </w:r>
            <w:r w:rsidRPr="001B5213">
              <w:t>O Jesu</w:t>
            </w:r>
            <w:r w:rsidR="00F37D1C">
              <w:t>,</w:t>
            </w:r>
            <w:r w:rsidRPr="001B5213">
              <w:t xml:space="preserve"> Fili Mariae.</w:t>
            </w:r>
            <w:r>
              <w:t xml:space="preserve"> </w:t>
            </w:r>
            <w:r w:rsidRPr="001B5213">
              <w:t>Miserere mei. Amen.</w:t>
            </w:r>
          </w:p>
        </w:tc>
        <w:tc>
          <w:tcPr>
            <w:tcW w:w="4508" w:type="dxa"/>
          </w:tcPr>
          <w:p w14:paraId="4D17B77C" w14:textId="4E08E385" w:rsidR="00A00DF0" w:rsidRPr="001B5213" w:rsidRDefault="00A00DF0" w:rsidP="00A00DF0">
            <w:pPr>
              <w:rPr>
                <w:i/>
                <w:iCs/>
              </w:rPr>
            </w:pPr>
            <w:r w:rsidRPr="001B5213">
              <w:rPr>
                <w:rFonts w:ascii="Aptos" w:hAnsi="Aptos"/>
                <w:i/>
                <w:iCs/>
              </w:rPr>
              <w:t>Hail</w:t>
            </w:r>
            <w:r w:rsidR="00F37D1C">
              <w:rPr>
                <w:rFonts w:ascii="Aptos" w:hAnsi="Aptos"/>
                <w:i/>
                <w:iCs/>
              </w:rPr>
              <w:t>,</w:t>
            </w:r>
            <w:r w:rsidRPr="001B5213">
              <w:rPr>
                <w:rFonts w:ascii="Aptos" w:hAnsi="Aptos"/>
                <w:i/>
                <w:iCs/>
              </w:rPr>
              <w:t xml:space="preserve"> true body, born of the Virgin Mary:  You who truly suffered and were sacrificed on the cross for the sake of man</w:t>
            </w:r>
            <w:r w:rsidR="00F37D1C">
              <w:rPr>
                <w:rFonts w:ascii="Aptos" w:hAnsi="Aptos"/>
                <w:i/>
                <w:iCs/>
              </w:rPr>
              <w:t>kind</w:t>
            </w:r>
            <w:r w:rsidRPr="001B5213">
              <w:rPr>
                <w:rFonts w:ascii="Aptos" w:hAnsi="Aptos"/>
                <w:i/>
                <w:iCs/>
              </w:rPr>
              <w:t>.</w:t>
            </w:r>
            <w:r w:rsidRPr="001B5213">
              <w:rPr>
                <w:rFonts w:ascii="Aptos" w:hAnsi="Aptos"/>
                <w:i/>
                <w:iCs/>
              </w:rPr>
              <w:br/>
              <w:t>From whose pierced side flowed water and blood:  Be a foretaste for us in the trial of death.</w:t>
            </w:r>
            <w:r w:rsidRPr="001B5213">
              <w:rPr>
                <w:rFonts w:ascii="Aptos" w:hAnsi="Aptos"/>
                <w:i/>
                <w:iCs/>
              </w:rPr>
              <w:br/>
              <w:t>O sweet, O merciful, O Jesus, Son of Mary. Have mercy on me. Amen.</w:t>
            </w:r>
          </w:p>
        </w:tc>
      </w:tr>
    </w:tbl>
    <w:p w14:paraId="507B4245" w14:textId="77777777" w:rsidR="0009565D" w:rsidRDefault="0009565D" w:rsidP="0009565D"/>
    <w:p w14:paraId="1773F6C1" w14:textId="77777777" w:rsidR="0009565D" w:rsidRDefault="0009565D" w:rsidP="0009565D"/>
    <w:p w14:paraId="3A71B9E7" w14:textId="433ED5AB" w:rsidR="0009565D" w:rsidRPr="00A00DF0" w:rsidRDefault="0009565D" w:rsidP="00A00DF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rPr>
      </w:pPr>
      <w:r w:rsidRPr="00A00DF0">
        <w:rPr>
          <w:b/>
          <w:bCs/>
        </w:rPr>
        <w:t>INTERVAL</w:t>
      </w:r>
    </w:p>
    <w:p w14:paraId="53CF45D9" w14:textId="77777777" w:rsidR="0009565D" w:rsidRDefault="0009565D" w:rsidP="0009565D"/>
    <w:p w14:paraId="46F35A42" w14:textId="77777777" w:rsidR="00591AE4" w:rsidRDefault="00591AE4" w:rsidP="0009565D"/>
    <w:p w14:paraId="59171E8B" w14:textId="77777777" w:rsidR="00591AE4" w:rsidRDefault="00591AE4" w:rsidP="0009565D"/>
    <w:p w14:paraId="7DAC1097" w14:textId="00DA7DC2" w:rsidR="0009565D" w:rsidRPr="00ED3E97" w:rsidRDefault="0009565D" w:rsidP="0009565D">
      <w:pPr>
        <w:rPr>
          <w:b/>
          <w:bCs/>
          <w:sz w:val="28"/>
          <w:szCs w:val="28"/>
        </w:rPr>
      </w:pPr>
      <w:r w:rsidRPr="00ED3E97">
        <w:rPr>
          <w:b/>
          <w:bCs/>
          <w:sz w:val="28"/>
          <w:szCs w:val="28"/>
        </w:rPr>
        <w:t>Jubilate Deo</w:t>
      </w:r>
    </w:p>
    <w:p w14:paraId="4D057F25" w14:textId="77777777" w:rsidR="0009565D" w:rsidRPr="0009565D" w:rsidRDefault="0009565D" w:rsidP="0009565D">
      <w:r w:rsidRPr="0009565D">
        <w:rPr>
          <w:b/>
          <w:bCs/>
        </w:rPr>
        <w:t>Orlando di Lasso (1532–1594)</w:t>
      </w:r>
    </w:p>
    <w:p w14:paraId="66EB85E1" w14:textId="4B31A90C" w:rsidR="0009565D" w:rsidRPr="0009565D" w:rsidRDefault="0009565D" w:rsidP="0009565D">
      <w:r w:rsidRPr="0009565D">
        <w:t xml:space="preserve">One of the most cosmopolitan composers of the Renaissance, Orlando di Lasso was admired throughout Europe for his versatility and imagination. </w:t>
      </w:r>
      <w:r w:rsidRPr="0009565D">
        <w:rPr>
          <w:i/>
          <w:iCs/>
        </w:rPr>
        <w:t>Jubilate Deo</w:t>
      </w:r>
      <w:r w:rsidR="00543FDB">
        <w:rPr>
          <w:i/>
          <w:iCs/>
        </w:rPr>
        <w:t xml:space="preserve"> (psalm 100)</w:t>
      </w:r>
      <w:r w:rsidRPr="0009565D">
        <w:t xml:space="preserve"> is a joyful call to praise, setting its celebratory text with energy and brilliance. Lively imitation between voices and buoyant rhythmic momentum create a sense of communal rejoicing. The work showcases Lasso’s gift for balancing technical sophistication with immediate appeal, qualities that helped establish his reputation as one of the era’s greatest composers.</w:t>
      </w:r>
    </w:p>
    <w:p w14:paraId="554A78E7" w14:textId="12C89420" w:rsidR="0009565D" w:rsidRPr="0009565D" w:rsidRDefault="0009565D" w:rsidP="0009565D">
      <w:r w:rsidRPr="0009565D">
        <w:rPr>
          <w:b/>
          <w:bCs/>
        </w:rPr>
        <w:t>Text and Translation</w:t>
      </w:r>
    </w:p>
    <w:tbl>
      <w:tblPr>
        <w:tblStyle w:val="TableGrid"/>
        <w:tblW w:w="0" w:type="auto"/>
        <w:tblLook w:val="04A0" w:firstRow="1" w:lastRow="0" w:firstColumn="1" w:lastColumn="0" w:noHBand="0" w:noVBand="1"/>
      </w:tblPr>
      <w:tblGrid>
        <w:gridCol w:w="4508"/>
        <w:gridCol w:w="4508"/>
      </w:tblGrid>
      <w:tr w:rsidR="00A00DF0" w14:paraId="55DA559F" w14:textId="77777777">
        <w:tc>
          <w:tcPr>
            <w:tcW w:w="4508" w:type="dxa"/>
          </w:tcPr>
          <w:p w14:paraId="0AB9FAF5" w14:textId="77777777" w:rsidR="00543FDB" w:rsidRDefault="00543FDB" w:rsidP="00543FDB">
            <w:r>
              <w:t>Jubilate Deo omnis terra,</w:t>
            </w:r>
          </w:p>
          <w:p w14:paraId="1BDD37FD" w14:textId="77777777" w:rsidR="00543FDB" w:rsidRDefault="00543FDB" w:rsidP="00543FDB">
            <w:r>
              <w:t>servite Domino in laetitia,</w:t>
            </w:r>
          </w:p>
          <w:p w14:paraId="10B9941E" w14:textId="77777777" w:rsidR="00543FDB" w:rsidRDefault="00543FDB" w:rsidP="00543FDB">
            <w:r>
              <w:t>intrate in conspectu eius in exsultatione,</w:t>
            </w:r>
          </w:p>
          <w:p w14:paraId="31CD04F7" w14:textId="3A740702" w:rsidR="00A00DF0" w:rsidRDefault="00543FDB" w:rsidP="00543FDB">
            <w:r>
              <w:t>quia Dominus ipse est Deus.</w:t>
            </w:r>
          </w:p>
        </w:tc>
        <w:tc>
          <w:tcPr>
            <w:tcW w:w="4508" w:type="dxa"/>
          </w:tcPr>
          <w:p w14:paraId="2144576B" w14:textId="4D90493C" w:rsidR="00A00DF0" w:rsidRPr="00E44BC8" w:rsidRDefault="00A00DF0">
            <w:pPr>
              <w:rPr>
                <w:i/>
                <w:iCs/>
              </w:rPr>
            </w:pPr>
            <w:r w:rsidRPr="00E44BC8">
              <w:rPr>
                <w:rFonts w:ascii="Aptos" w:hAnsi="Aptos"/>
                <w:i/>
                <w:iCs/>
              </w:rPr>
              <w:t>O be joyful in the Lord, all ye lands:</w:t>
            </w:r>
            <w:r w:rsidRPr="00E44BC8">
              <w:rPr>
                <w:rFonts w:ascii="Aptos" w:hAnsi="Aptos"/>
                <w:i/>
                <w:iCs/>
              </w:rPr>
              <w:br/>
              <w:t>Serve the Lord with gladness, and come before his presence with a song.</w:t>
            </w:r>
            <w:r w:rsidRPr="00E44BC8">
              <w:rPr>
                <w:rFonts w:ascii="Aptos" w:hAnsi="Aptos"/>
                <w:i/>
                <w:iCs/>
              </w:rPr>
              <w:br/>
              <w:t>For the Lord he is God;</w:t>
            </w:r>
          </w:p>
        </w:tc>
      </w:tr>
    </w:tbl>
    <w:p w14:paraId="250D1E98" w14:textId="46A8CE0F" w:rsidR="0009565D" w:rsidRDefault="0009565D" w:rsidP="0009565D"/>
    <w:p w14:paraId="57489CB2" w14:textId="77777777" w:rsidR="0009565D" w:rsidRPr="00ED3E97" w:rsidRDefault="0009565D" w:rsidP="0009565D">
      <w:pPr>
        <w:rPr>
          <w:b/>
          <w:bCs/>
          <w:sz w:val="28"/>
          <w:szCs w:val="28"/>
        </w:rPr>
      </w:pPr>
      <w:r w:rsidRPr="00ED3E97">
        <w:rPr>
          <w:b/>
          <w:bCs/>
          <w:sz w:val="28"/>
          <w:szCs w:val="28"/>
        </w:rPr>
        <w:t>Scio Enim</w:t>
      </w:r>
    </w:p>
    <w:p w14:paraId="17B02A44" w14:textId="77777777" w:rsidR="0009565D" w:rsidRPr="0009565D" w:rsidRDefault="0009565D" w:rsidP="0009565D">
      <w:r w:rsidRPr="0009565D">
        <w:rPr>
          <w:b/>
          <w:bCs/>
        </w:rPr>
        <w:t>Orlando di Lasso (1532–1594)</w:t>
      </w:r>
    </w:p>
    <w:p w14:paraId="5C521EC2" w14:textId="77777777" w:rsidR="0009565D" w:rsidRPr="0009565D" w:rsidRDefault="0009565D" w:rsidP="0009565D">
      <w:r w:rsidRPr="0009565D">
        <w:t xml:space="preserve">The text of </w:t>
      </w:r>
      <w:r w:rsidRPr="0009565D">
        <w:rPr>
          <w:i/>
          <w:iCs/>
        </w:rPr>
        <w:t>Scio Enim</w:t>
      </w:r>
      <w:r w:rsidRPr="0009565D">
        <w:t xml:space="preserve"> (“For I know”) expresses confidence in redemption and eternal hope. Lasso responds with music of dignity and emotional depth, allowing the meaning of the words to emerge naturally through carefully crafted polyphony. The work’s rich sonorities and expressive contrasts create a powerful sense of spiritual assurance. Characteristic of Lasso’s mature style, it combines intellectual craftsmanship with direct emotional communication, demonstrating why his sacred music remains so highly regarded.</w:t>
      </w:r>
    </w:p>
    <w:p w14:paraId="359B89D1" w14:textId="4CA0F01D" w:rsidR="0009565D" w:rsidRPr="0009565D" w:rsidRDefault="0009565D" w:rsidP="0009565D">
      <w:r w:rsidRPr="0009565D">
        <w:rPr>
          <w:b/>
          <w:bCs/>
        </w:rPr>
        <w:t>Text and Translation</w:t>
      </w:r>
    </w:p>
    <w:tbl>
      <w:tblPr>
        <w:tblStyle w:val="TableGrid"/>
        <w:tblW w:w="0" w:type="auto"/>
        <w:tblLook w:val="04A0" w:firstRow="1" w:lastRow="0" w:firstColumn="1" w:lastColumn="0" w:noHBand="0" w:noVBand="1"/>
      </w:tblPr>
      <w:tblGrid>
        <w:gridCol w:w="4508"/>
        <w:gridCol w:w="4508"/>
      </w:tblGrid>
      <w:tr w:rsidR="00A00DF0" w14:paraId="762E43AC" w14:textId="77777777">
        <w:tc>
          <w:tcPr>
            <w:tcW w:w="4508" w:type="dxa"/>
          </w:tcPr>
          <w:p w14:paraId="6BC71CFC" w14:textId="00719A8B" w:rsidR="00A971CA" w:rsidRDefault="00543FDB" w:rsidP="00A971CA">
            <w:r w:rsidRPr="00543FDB">
              <w:t>Scio enim quod Redemptor meus vivit</w:t>
            </w:r>
            <w:r w:rsidRPr="00543FDB">
              <w:br/>
              <w:t>Et in novissimo die de terra surrecturus sum</w:t>
            </w:r>
            <w:r>
              <w:t xml:space="preserve">.  </w:t>
            </w:r>
            <w:r w:rsidRPr="00543FDB">
              <w:t>Rursum circumdabor pelle mea</w:t>
            </w:r>
            <w:r w:rsidRPr="00543FDB">
              <w:br/>
              <w:t>Et in carne mea videbo Deum Salvatorem meum</w:t>
            </w:r>
            <w:r>
              <w:t xml:space="preserve">.  </w:t>
            </w:r>
          </w:p>
          <w:p w14:paraId="3413A5FB" w14:textId="0FFB2B1C" w:rsidR="00A00DF0" w:rsidRDefault="00A00DF0"/>
        </w:tc>
        <w:tc>
          <w:tcPr>
            <w:tcW w:w="4508" w:type="dxa"/>
          </w:tcPr>
          <w:p w14:paraId="70D35344" w14:textId="782CDC63" w:rsidR="00A00DF0" w:rsidRPr="00E44BC8" w:rsidRDefault="00A00DF0">
            <w:pPr>
              <w:rPr>
                <w:i/>
                <w:iCs/>
              </w:rPr>
            </w:pPr>
            <w:r w:rsidRPr="00E44BC8">
              <w:rPr>
                <w:rFonts w:ascii="Aptos" w:hAnsi="Aptos"/>
                <w:i/>
                <w:iCs/>
              </w:rPr>
              <w:t>I know that my Redeemer lives</w:t>
            </w:r>
            <w:r w:rsidRPr="00E44BC8">
              <w:rPr>
                <w:rFonts w:ascii="Aptos" w:hAnsi="Aptos"/>
                <w:i/>
                <w:iCs/>
              </w:rPr>
              <w:br/>
              <w:t>and that at the last day I shall rise from the earth.</w:t>
            </w:r>
            <w:r w:rsidR="00A44EA3">
              <w:rPr>
                <w:rFonts w:ascii="Aptos" w:hAnsi="Aptos"/>
                <w:i/>
                <w:iCs/>
              </w:rPr>
              <w:t xml:space="preserve"> </w:t>
            </w:r>
            <w:r w:rsidRPr="00E44BC8">
              <w:rPr>
                <w:rFonts w:ascii="Aptos" w:hAnsi="Aptos"/>
                <w:i/>
                <w:iCs/>
              </w:rPr>
              <w:t>Again I shall be clothed with my body,</w:t>
            </w:r>
            <w:r w:rsidR="00A44EA3">
              <w:rPr>
                <w:rFonts w:ascii="Aptos" w:hAnsi="Aptos"/>
                <w:i/>
                <w:iCs/>
              </w:rPr>
              <w:t xml:space="preserve"> </w:t>
            </w:r>
            <w:r w:rsidRPr="00E44BC8">
              <w:rPr>
                <w:rFonts w:ascii="Aptos" w:hAnsi="Aptos"/>
                <w:i/>
                <w:iCs/>
              </w:rPr>
              <w:t>and in my flesh shall I see God my Saviour.</w:t>
            </w:r>
          </w:p>
        </w:tc>
      </w:tr>
    </w:tbl>
    <w:p w14:paraId="56C39E84" w14:textId="4F3DB06A" w:rsidR="00543FDB" w:rsidRPr="0009565D" w:rsidRDefault="00543FDB" w:rsidP="0009565D"/>
    <w:p w14:paraId="152758B6" w14:textId="77777777" w:rsidR="00A971CA" w:rsidRDefault="00A971CA" w:rsidP="0009565D">
      <w:pPr>
        <w:rPr>
          <w:b/>
          <w:bCs/>
          <w:sz w:val="28"/>
          <w:szCs w:val="28"/>
        </w:rPr>
      </w:pPr>
    </w:p>
    <w:p w14:paraId="035B7D8C" w14:textId="787AAC0D" w:rsidR="0009565D" w:rsidRPr="00ED3E97" w:rsidRDefault="0009565D" w:rsidP="0009565D">
      <w:pPr>
        <w:rPr>
          <w:b/>
          <w:bCs/>
          <w:sz w:val="28"/>
          <w:szCs w:val="28"/>
        </w:rPr>
      </w:pPr>
      <w:r w:rsidRPr="00ED3E97">
        <w:rPr>
          <w:b/>
          <w:bCs/>
          <w:sz w:val="28"/>
          <w:szCs w:val="28"/>
        </w:rPr>
        <w:lastRenderedPageBreak/>
        <w:t>All People Clap Your Hands</w:t>
      </w:r>
    </w:p>
    <w:p w14:paraId="67EC0C8B" w14:textId="77777777" w:rsidR="0009565D" w:rsidRPr="0009565D" w:rsidRDefault="0009565D" w:rsidP="0009565D">
      <w:r w:rsidRPr="0009565D">
        <w:rPr>
          <w:b/>
          <w:bCs/>
        </w:rPr>
        <w:t>Thomas Weelkes (1576–1623)</w:t>
      </w:r>
    </w:p>
    <w:p w14:paraId="65AA2289" w14:textId="77777777" w:rsidR="0009565D" w:rsidRPr="0009565D" w:rsidRDefault="0009565D" w:rsidP="0009565D">
      <w:r w:rsidRPr="0009565D">
        <w:t>Based on Psalm 47, this exuberant anthem invites all nations to celebrate God’s sovereignty. Weelkes brings the text vividly to life through energetic rhythms, lively vocal exchanges and bright harmonic writing. The music conveys a sense of collective joy and festivity, drawing performers and listeners alike into its celebratory spirit. As with many of Weelkes’s finest works, the piece demonstrates his flair for dramatic expression while maintaining the elegance and balance characteristic of Renaissance polyphony.</w:t>
      </w:r>
    </w:p>
    <w:p w14:paraId="4AFBCD24" w14:textId="552864EC" w:rsidR="0009565D" w:rsidRPr="0009565D" w:rsidRDefault="0009565D" w:rsidP="0009565D">
      <w:r w:rsidRPr="0009565D">
        <w:rPr>
          <w:b/>
          <w:bCs/>
        </w:rPr>
        <w:t xml:space="preserve">Text </w:t>
      </w:r>
    </w:p>
    <w:tbl>
      <w:tblPr>
        <w:tblStyle w:val="TableGrid"/>
        <w:tblW w:w="9067" w:type="dxa"/>
        <w:tblLook w:val="04A0" w:firstRow="1" w:lastRow="0" w:firstColumn="1" w:lastColumn="0" w:noHBand="0" w:noVBand="1"/>
      </w:tblPr>
      <w:tblGrid>
        <w:gridCol w:w="9067"/>
      </w:tblGrid>
      <w:tr w:rsidR="008E43C4" w14:paraId="21C6E626" w14:textId="77777777" w:rsidTr="008E43C4">
        <w:tc>
          <w:tcPr>
            <w:tcW w:w="9067" w:type="dxa"/>
          </w:tcPr>
          <w:p w14:paraId="67E713F2" w14:textId="233243C0" w:rsidR="008E43C4" w:rsidRPr="00E44BC8" w:rsidRDefault="008E43C4" w:rsidP="008E43C4">
            <w:pPr>
              <w:rPr>
                <w:i/>
                <w:iCs/>
              </w:rPr>
            </w:pPr>
            <w:r w:rsidRPr="00E44BC8">
              <w:rPr>
                <w:i/>
                <w:iCs/>
              </w:rPr>
              <w:t>All people, clap your hands, sing loud unto the Lord with a joyful voice.</w:t>
            </w:r>
            <w:r w:rsidRPr="00E44BC8">
              <w:rPr>
                <w:i/>
                <w:iCs/>
              </w:rPr>
              <w:br/>
              <w:t>God is gone up with triumph, e'en the Lord with the sound of the trumpet.</w:t>
            </w:r>
            <w:r w:rsidRPr="00E44BC8">
              <w:rPr>
                <w:i/>
                <w:iCs/>
              </w:rPr>
              <w:br/>
              <w:t>Praise the Lord with harp, sing unto him with viol and instruments of music.</w:t>
            </w:r>
            <w:r w:rsidRPr="00E44BC8">
              <w:rPr>
                <w:i/>
                <w:iCs/>
              </w:rPr>
              <w:br/>
              <w:t>Let us rejoice in the living God from this time forth for evermore. Amen.</w:t>
            </w:r>
          </w:p>
        </w:tc>
      </w:tr>
    </w:tbl>
    <w:p w14:paraId="38F9C315" w14:textId="54F6017F" w:rsidR="0009565D" w:rsidRDefault="0009565D" w:rsidP="0009565D"/>
    <w:p w14:paraId="4419AF97" w14:textId="77777777" w:rsidR="0009565D" w:rsidRPr="00ED3E97" w:rsidRDefault="0009565D" w:rsidP="0009565D">
      <w:pPr>
        <w:rPr>
          <w:b/>
          <w:bCs/>
          <w:sz w:val="28"/>
          <w:szCs w:val="28"/>
        </w:rPr>
      </w:pPr>
      <w:r w:rsidRPr="00ED3E97">
        <w:rPr>
          <w:b/>
          <w:bCs/>
          <w:sz w:val="28"/>
          <w:szCs w:val="28"/>
        </w:rPr>
        <w:t>Thou Art My Life</w:t>
      </w:r>
    </w:p>
    <w:p w14:paraId="28720AC6" w14:textId="77777777" w:rsidR="0009565D" w:rsidRPr="0009565D" w:rsidRDefault="0009565D" w:rsidP="0009565D">
      <w:r w:rsidRPr="0009565D">
        <w:rPr>
          <w:b/>
          <w:bCs/>
        </w:rPr>
        <w:t>John Dowland (1563–1626)</w:t>
      </w:r>
    </w:p>
    <w:p w14:paraId="3A141C61" w14:textId="77777777" w:rsidR="0009565D" w:rsidRPr="0009565D" w:rsidRDefault="0009565D" w:rsidP="0009565D">
      <w:r w:rsidRPr="0009565D">
        <w:t xml:space="preserve">This devotional work reflects Dowland’s gift for combining expressive melody with heartfelt sincerity. The text centres on trust and dependence upon God, themes mirrored in the music’s warm and reflective character. Graceful vocal writing and subtle harmonic shifts lend emotional depth without sacrificing clarity. While Dowland’s reputation often rests on the melancholy beauty of his secular songs, works such as </w:t>
      </w:r>
      <w:r w:rsidRPr="0009565D">
        <w:rPr>
          <w:i/>
          <w:iCs/>
        </w:rPr>
        <w:t>Thou Art My Life</w:t>
      </w:r>
      <w:r w:rsidRPr="0009565D">
        <w:t xml:space="preserve"> reveal an equally compelling voice in the realm of sacred music.</w:t>
      </w:r>
    </w:p>
    <w:p w14:paraId="309195E6" w14:textId="09B48A27" w:rsidR="0009565D" w:rsidRPr="0009565D" w:rsidRDefault="0009565D" w:rsidP="0009565D">
      <w:r w:rsidRPr="0009565D">
        <w:rPr>
          <w:b/>
          <w:bCs/>
        </w:rPr>
        <w:t xml:space="preserve">Text </w:t>
      </w:r>
    </w:p>
    <w:tbl>
      <w:tblPr>
        <w:tblStyle w:val="TableGrid"/>
        <w:tblW w:w="0" w:type="auto"/>
        <w:tblLook w:val="04A0" w:firstRow="1" w:lastRow="0" w:firstColumn="1" w:lastColumn="0" w:noHBand="0" w:noVBand="1"/>
      </w:tblPr>
      <w:tblGrid>
        <w:gridCol w:w="8926"/>
      </w:tblGrid>
      <w:tr w:rsidR="001B5213" w14:paraId="68728E79" w14:textId="77777777" w:rsidTr="001B5213">
        <w:tc>
          <w:tcPr>
            <w:tcW w:w="8926" w:type="dxa"/>
          </w:tcPr>
          <w:p w14:paraId="561687B9" w14:textId="77777777" w:rsidR="001B5213" w:rsidRPr="00E44BC8" w:rsidRDefault="001B5213">
            <w:pPr>
              <w:rPr>
                <w:i/>
                <w:iCs/>
              </w:rPr>
            </w:pPr>
            <w:r w:rsidRPr="00E44BC8">
              <w:rPr>
                <w:i/>
                <w:iCs/>
              </w:rPr>
              <w:t xml:space="preserve">Thou art my </w:t>
            </w:r>
            <w:r w:rsidR="00B85DB0" w:rsidRPr="00E44BC8">
              <w:rPr>
                <w:i/>
                <w:iCs/>
              </w:rPr>
              <w:t>L</w:t>
            </w:r>
            <w:r w:rsidRPr="00E44BC8">
              <w:rPr>
                <w:i/>
                <w:iCs/>
              </w:rPr>
              <w:t xml:space="preserve">ife: if thou </w:t>
            </w:r>
            <w:r w:rsidR="00B85DB0" w:rsidRPr="00E44BC8">
              <w:rPr>
                <w:i/>
                <w:iCs/>
              </w:rPr>
              <w:t xml:space="preserve">but turn away my life’s a thousand deaths. Thou art my Way: without thee, Lord, I travel not but stray.  My Light thou art: without thy glorious sight my eyes are darkened with perpetual night.  My God, thou art my Way, my Life, my Light.  </w:t>
            </w:r>
          </w:p>
          <w:p w14:paraId="6677FF91" w14:textId="317975E3" w:rsidR="00B85DB0" w:rsidRDefault="00B85DB0">
            <w:r w:rsidRPr="00E44BC8">
              <w:rPr>
                <w:i/>
                <w:iCs/>
              </w:rPr>
              <w:t>Thou art my Way: I wander</w:t>
            </w:r>
            <w:r w:rsidR="00A44EA3">
              <w:rPr>
                <w:i/>
                <w:iCs/>
              </w:rPr>
              <w:t>,</w:t>
            </w:r>
            <w:r w:rsidRPr="00E44BC8">
              <w:rPr>
                <w:i/>
                <w:iCs/>
              </w:rPr>
              <w:t xml:space="preserve"> if thou fly.  Thou art my Light: if hid, how blind am I!  Thou art my Life: if thou withdraw</w:t>
            </w:r>
            <w:r w:rsidR="00A44EA3">
              <w:rPr>
                <w:i/>
                <w:iCs/>
              </w:rPr>
              <w:t>,</w:t>
            </w:r>
            <w:r w:rsidRPr="00E44BC8">
              <w:rPr>
                <w:i/>
                <w:iCs/>
              </w:rPr>
              <w:t xml:space="preserve"> I die.  Disclose thy sunbeams; close thy wings and stay; See, see how I am blind, and dead, and stray.  O thou art my Light, my Life, my Way!</w:t>
            </w:r>
            <w:r>
              <w:t xml:space="preserve"> </w:t>
            </w:r>
          </w:p>
        </w:tc>
      </w:tr>
    </w:tbl>
    <w:p w14:paraId="2D9D6DEC" w14:textId="77777777" w:rsidR="0009565D" w:rsidRDefault="0009565D" w:rsidP="0009565D"/>
    <w:p w14:paraId="28E870F8" w14:textId="77777777" w:rsidR="0009565D" w:rsidRPr="00ED3E97" w:rsidRDefault="0009565D" w:rsidP="0009565D">
      <w:pPr>
        <w:rPr>
          <w:b/>
          <w:bCs/>
          <w:sz w:val="28"/>
          <w:szCs w:val="28"/>
        </w:rPr>
      </w:pPr>
      <w:r w:rsidRPr="00ED3E97">
        <w:rPr>
          <w:b/>
          <w:bCs/>
          <w:sz w:val="28"/>
          <w:szCs w:val="28"/>
        </w:rPr>
        <w:t>Psalm 110</w:t>
      </w:r>
    </w:p>
    <w:p w14:paraId="7842A817" w14:textId="77777777" w:rsidR="0009565D" w:rsidRPr="0009565D" w:rsidRDefault="0009565D" w:rsidP="0009565D">
      <w:r w:rsidRPr="0009565D">
        <w:rPr>
          <w:b/>
          <w:bCs/>
        </w:rPr>
        <w:t>Mikołaj Gomółka (c.1535–1591)</w:t>
      </w:r>
    </w:p>
    <w:p w14:paraId="30377DEE" w14:textId="77777777" w:rsidR="0009565D" w:rsidRPr="0009565D" w:rsidRDefault="0009565D" w:rsidP="0009565D">
      <w:r w:rsidRPr="0009565D">
        <w:t xml:space="preserve">Psalm 110 is one of the most frequently interpreted psalms in Christian tradition. Gomółka’s setting combines rhythmic vitality with clear declamation, allowing the text’s powerful imagery to emerge vividly. As in his other psalm settings, he successfully </w:t>
      </w:r>
      <w:r w:rsidRPr="0009565D">
        <w:lastRenderedPageBreak/>
        <w:t>unites Renaissance compositional techniques with the natural accents of the Polish language. The result is music that feels both learned and approachable, illustrating the important role of vernacular sacred music during the Reformation era.</w:t>
      </w:r>
    </w:p>
    <w:p w14:paraId="44F0F73B" w14:textId="699936E2" w:rsidR="0009565D" w:rsidRPr="0009565D" w:rsidRDefault="0009565D" w:rsidP="0009565D">
      <w:r w:rsidRPr="0009565D">
        <w:rPr>
          <w:b/>
          <w:bCs/>
        </w:rPr>
        <w:t>English Translation</w:t>
      </w:r>
    </w:p>
    <w:tbl>
      <w:tblPr>
        <w:tblStyle w:val="TableGrid"/>
        <w:tblW w:w="0" w:type="auto"/>
        <w:tblLook w:val="04A0" w:firstRow="1" w:lastRow="0" w:firstColumn="1" w:lastColumn="0" w:noHBand="0" w:noVBand="1"/>
      </w:tblPr>
      <w:tblGrid>
        <w:gridCol w:w="8926"/>
      </w:tblGrid>
      <w:tr w:rsidR="00ED3E97" w14:paraId="5583EB51" w14:textId="77777777" w:rsidTr="00ED3E97">
        <w:tc>
          <w:tcPr>
            <w:tcW w:w="8926" w:type="dxa"/>
          </w:tcPr>
          <w:p w14:paraId="275CCDFD" w14:textId="77777777" w:rsidR="00ED3E97" w:rsidRDefault="00554197">
            <w:pPr>
              <w:rPr>
                <w:i/>
                <w:iCs/>
              </w:rPr>
            </w:pPr>
            <w:r>
              <w:rPr>
                <w:i/>
                <w:iCs/>
              </w:rPr>
              <w:t>Praise ye the Lord: I worship him with my whole heart.  I will God’s majesty and praise declare</w:t>
            </w:r>
            <w:r w:rsidR="00B42999">
              <w:rPr>
                <w:i/>
                <w:iCs/>
              </w:rPr>
              <w:t>.  Within his courts with awe and fear assemblies of the just of every tribe the congregations are.</w:t>
            </w:r>
            <w:r w:rsidR="00B52149">
              <w:rPr>
                <w:i/>
                <w:iCs/>
              </w:rPr>
              <w:t xml:space="preserve">  </w:t>
            </w:r>
          </w:p>
          <w:p w14:paraId="0DD09D43" w14:textId="190DD990" w:rsidR="00B52149" w:rsidRPr="00554197" w:rsidRDefault="00B52149">
            <w:pPr>
              <w:rPr>
                <w:i/>
                <w:iCs/>
              </w:rPr>
            </w:pPr>
            <w:r>
              <w:rPr>
                <w:i/>
                <w:iCs/>
              </w:rPr>
              <w:t xml:space="preserve">Wisdom’s beginning is the fear of God:  Good understanding and </w:t>
            </w:r>
            <w:r w:rsidR="00F04347">
              <w:rPr>
                <w:i/>
                <w:iCs/>
              </w:rPr>
              <w:t>blessing they all have that his statutes and commands fulfil, holy is his name</w:t>
            </w:r>
            <w:r w:rsidR="000C40B4">
              <w:rPr>
                <w:i/>
                <w:iCs/>
              </w:rPr>
              <w:t xml:space="preserve">, his praise endures for aye.  </w:t>
            </w:r>
          </w:p>
        </w:tc>
      </w:tr>
    </w:tbl>
    <w:p w14:paraId="014E561A" w14:textId="77777777" w:rsidR="0009565D" w:rsidRDefault="0009565D" w:rsidP="0009565D"/>
    <w:p w14:paraId="63F277CA" w14:textId="77777777" w:rsidR="0009565D" w:rsidRPr="00ED3E97" w:rsidRDefault="0009565D" w:rsidP="0009565D">
      <w:pPr>
        <w:rPr>
          <w:b/>
          <w:bCs/>
          <w:sz w:val="28"/>
          <w:szCs w:val="28"/>
        </w:rPr>
      </w:pPr>
      <w:r w:rsidRPr="00ED3E97">
        <w:rPr>
          <w:b/>
          <w:bCs/>
          <w:sz w:val="28"/>
          <w:szCs w:val="28"/>
        </w:rPr>
        <w:t>Hortus Conclusus</w:t>
      </w:r>
    </w:p>
    <w:p w14:paraId="67EA6516" w14:textId="77777777" w:rsidR="0009565D" w:rsidRPr="0009565D" w:rsidRDefault="0009565D" w:rsidP="0009565D">
      <w:r w:rsidRPr="0009565D">
        <w:rPr>
          <w:b/>
          <w:bCs/>
        </w:rPr>
        <w:t>Rodrigo de Ceballos (1525–1581)</w:t>
      </w:r>
    </w:p>
    <w:p w14:paraId="2634DBA1" w14:textId="1BAC521E" w:rsidR="0009565D" w:rsidRPr="0009565D" w:rsidRDefault="0009565D" w:rsidP="0009565D">
      <w:r w:rsidRPr="0009565D">
        <w:t xml:space="preserve">Rodrigo de Ceballos was a leading figure in the rich tradition of Spanish Renaissance sacred music. </w:t>
      </w:r>
      <w:r w:rsidRPr="0009565D">
        <w:rPr>
          <w:i/>
          <w:iCs/>
        </w:rPr>
        <w:t>Hortus Conclusus</w:t>
      </w:r>
      <w:r w:rsidRPr="0009565D">
        <w:t xml:space="preserve"> (“Enclosed Garden”) draws on imagery associated with the Virgin Mary from the Song of Songs. The music unfolds with luminous beauty, combining serene melodic lines with rich harmonic textures. Ceballos’s skilful handling of polyphony creates a sense of mystery and reverence, inviting listeners into a contemplative meditation on purity, devotion and divine grace.</w:t>
      </w:r>
    </w:p>
    <w:p w14:paraId="5B71F41D" w14:textId="36D82A71" w:rsidR="0009565D" w:rsidRPr="0009565D" w:rsidRDefault="0009565D" w:rsidP="0009565D">
      <w:r w:rsidRPr="0009565D">
        <w:rPr>
          <w:b/>
          <w:bCs/>
        </w:rPr>
        <w:t>Text and Translation</w:t>
      </w:r>
    </w:p>
    <w:tbl>
      <w:tblPr>
        <w:tblStyle w:val="TableGrid"/>
        <w:tblW w:w="0" w:type="auto"/>
        <w:tblLook w:val="04A0" w:firstRow="1" w:lastRow="0" w:firstColumn="1" w:lastColumn="0" w:noHBand="0" w:noVBand="1"/>
      </w:tblPr>
      <w:tblGrid>
        <w:gridCol w:w="4508"/>
        <w:gridCol w:w="4508"/>
      </w:tblGrid>
      <w:tr w:rsidR="00A00DF0" w14:paraId="7C4ABB8C" w14:textId="77777777">
        <w:tc>
          <w:tcPr>
            <w:tcW w:w="4508" w:type="dxa"/>
          </w:tcPr>
          <w:p w14:paraId="6DC7136D" w14:textId="23512A5D" w:rsidR="00543FDB" w:rsidRDefault="00543FDB">
            <w:r w:rsidRPr="00543FDB">
              <w:t xml:space="preserve">Hortus conclusus soror mea, sponsa mea, et fons signatus. Aperi mihi, </w:t>
            </w:r>
            <w:r w:rsidR="00A44EA3">
              <w:t>o</w:t>
            </w:r>
            <w:r w:rsidRPr="00543FDB">
              <w:t xml:space="preserve"> soror mea, amica mea, columba mea, immaculata mea. </w:t>
            </w:r>
          </w:p>
          <w:p w14:paraId="10B4E5F9" w14:textId="06E72D72" w:rsidR="00543FDB" w:rsidRDefault="00543FDB">
            <w:r w:rsidRPr="00543FDB">
              <w:t xml:space="preserve">Surge propera amica mea et veni. Veni speciosa mea, ostende mihi, faciem tuam. </w:t>
            </w:r>
          </w:p>
          <w:p w14:paraId="40E7639C" w14:textId="0C1E01B3" w:rsidR="00A00DF0" w:rsidRDefault="00543FDB">
            <w:r w:rsidRPr="00543FDB">
              <w:t>Favus distillas labia tua, mel et lac sub lingua tua. Veni, sponsa mea, veni coronaberis.</w:t>
            </w:r>
          </w:p>
        </w:tc>
        <w:tc>
          <w:tcPr>
            <w:tcW w:w="4508" w:type="dxa"/>
          </w:tcPr>
          <w:p w14:paraId="159F3470" w14:textId="77777777" w:rsidR="00A00DF0" w:rsidRPr="00E44BC8" w:rsidRDefault="00A00DF0" w:rsidP="00A00DF0">
            <w:pPr>
              <w:pStyle w:val="NoSpacing"/>
              <w:rPr>
                <w:rFonts w:ascii="Aptos" w:hAnsi="Aptos"/>
                <w:i/>
                <w:iCs/>
              </w:rPr>
            </w:pPr>
            <w:r w:rsidRPr="00E44BC8">
              <w:rPr>
                <w:rFonts w:ascii="Aptos" w:hAnsi="Aptos"/>
                <w:i/>
                <w:iCs/>
              </w:rPr>
              <w:t>A garden enclosed is my sister, my bride, and a sealed fountain.</w:t>
            </w:r>
          </w:p>
          <w:p w14:paraId="17AB7B4A" w14:textId="77777777" w:rsidR="00A00DF0" w:rsidRPr="00E44BC8" w:rsidRDefault="00A00DF0" w:rsidP="00A00DF0">
            <w:pPr>
              <w:pStyle w:val="NoSpacing"/>
              <w:rPr>
                <w:rFonts w:ascii="Aptos" w:hAnsi="Aptos"/>
                <w:i/>
                <w:iCs/>
              </w:rPr>
            </w:pPr>
            <w:r w:rsidRPr="00E44BC8">
              <w:rPr>
                <w:rFonts w:ascii="Aptos" w:hAnsi="Aptos"/>
                <w:i/>
                <w:iCs/>
              </w:rPr>
              <w:t>Open to me, my sister, my love, my dove, my undefiled.</w:t>
            </w:r>
          </w:p>
          <w:p w14:paraId="28A58E1E" w14:textId="77777777" w:rsidR="00A00DF0" w:rsidRPr="00E44BC8" w:rsidRDefault="00A00DF0" w:rsidP="00A00DF0">
            <w:pPr>
              <w:pStyle w:val="NoSpacing"/>
              <w:rPr>
                <w:rFonts w:ascii="Aptos" w:hAnsi="Aptos"/>
                <w:i/>
                <w:iCs/>
              </w:rPr>
            </w:pPr>
            <w:r w:rsidRPr="00E44BC8">
              <w:rPr>
                <w:rFonts w:ascii="Aptos" w:hAnsi="Aptos"/>
                <w:i/>
                <w:iCs/>
              </w:rPr>
              <w:t>Arise my love and come.</w:t>
            </w:r>
          </w:p>
          <w:p w14:paraId="7249CC45" w14:textId="77777777" w:rsidR="00A00DF0" w:rsidRPr="00E44BC8" w:rsidRDefault="00A00DF0" w:rsidP="00A00DF0">
            <w:pPr>
              <w:pStyle w:val="NoSpacing"/>
              <w:rPr>
                <w:rFonts w:ascii="Aptos" w:hAnsi="Aptos"/>
                <w:i/>
                <w:iCs/>
              </w:rPr>
            </w:pPr>
            <w:r w:rsidRPr="00E44BC8">
              <w:rPr>
                <w:rFonts w:ascii="Aptos" w:hAnsi="Aptos"/>
                <w:i/>
                <w:iCs/>
              </w:rPr>
              <w:t>Come my fair one, let me see your face.</w:t>
            </w:r>
          </w:p>
          <w:p w14:paraId="142E55D3" w14:textId="77777777" w:rsidR="00A00DF0" w:rsidRPr="00E44BC8" w:rsidRDefault="00A00DF0" w:rsidP="00A00DF0">
            <w:pPr>
              <w:pStyle w:val="NoSpacing"/>
              <w:rPr>
                <w:rFonts w:ascii="Aptos" w:hAnsi="Aptos"/>
                <w:i/>
                <w:iCs/>
              </w:rPr>
            </w:pPr>
            <w:r w:rsidRPr="00E44BC8">
              <w:rPr>
                <w:rFonts w:ascii="Aptos" w:hAnsi="Aptos"/>
                <w:i/>
                <w:iCs/>
              </w:rPr>
              <w:t>Your lips distil nectar,</w:t>
            </w:r>
          </w:p>
          <w:p w14:paraId="509F42B6" w14:textId="77777777" w:rsidR="00A00DF0" w:rsidRPr="00E44BC8" w:rsidRDefault="00A00DF0" w:rsidP="00A00DF0">
            <w:pPr>
              <w:pStyle w:val="NoSpacing"/>
              <w:rPr>
                <w:rFonts w:ascii="Aptos" w:hAnsi="Aptos"/>
                <w:i/>
                <w:iCs/>
              </w:rPr>
            </w:pPr>
            <w:r w:rsidRPr="00E44BC8">
              <w:rPr>
                <w:rFonts w:ascii="Aptos" w:hAnsi="Aptos"/>
                <w:i/>
                <w:iCs/>
              </w:rPr>
              <w:t>honey and milk are under your tongue.</w:t>
            </w:r>
          </w:p>
          <w:p w14:paraId="07E521B4" w14:textId="08CF2FC4" w:rsidR="00A00DF0" w:rsidRDefault="00A00DF0" w:rsidP="00A00DF0">
            <w:r w:rsidRPr="00E44BC8">
              <w:rPr>
                <w:rFonts w:ascii="Aptos" w:hAnsi="Aptos"/>
                <w:i/>
                <w:iCs/>
              </w:rPr>
              <w:t>Come my bride, and you shall be crowned.</w:t>
            </w:r>
          </w:p>
        </w:tc>
      </w:tr>
    </w:tbl>
    <w:p w14:paraId="6AB60533" w14:textId="77777777" w:rsidR="0009565D" w:rsidRDefault="0009565D" w:rsidP="0009565D"/>
    <w:p w14:paraId="38585A43" w14:textId="77777777" w:rsidR="0009565D" w:rsidRPr="00ED3E97" w:rsidRDefault="0009565D" w:rsidP="0009565D">
      <w:pPr>
        <w:rPr>
          <w:b/>
          <w:bCs/>
          <w:sz w:val="28"/>
          <w:szCs w:val="28"/>
        </w:rPr>
      </w:pPr>
      <w:r w:rsidRPr="00ED3E97">
        <w:rPr>
          <w:b/>
          <w:bCs/>
          <w:sz w:val="28"/>
          <w:szCs w:val="28"/>
        </w:rPr>
        <w:t>O Quam Gloriosam</w:t>
      </w:r>
    </w:p>
    <w:p w14:paraId="308B997A" w14:textId="4EDE5662" w:rsidR="0009565D" w:rsidRPr="0009565D" w:rsidRDefault="0009565D" w:rsidP="0009565D">
      <w:r w:rsidRPr="0009565D">
        <w:rPr>
          <w:b/>
          <w:bCs/>
        </w:rPr>
        <w:t>Jacobus Vaet (</w:t>
      </w:r>
      <w:r w:rsidR="00CB5A97">
        <w:rPr>
          <w:b/>
          <w:bCs/>
        </w:rPr>
        <w:t xml:space="preserve">c. </w:t>
      </w:r>
      <w:r w:rsidRPr="0009565D">
        <w:rPr>
          <w:b/>
          <w:bCs/>
        </w:rPr>
        <w:t>1529–1567)</w:t>
      </w:r>
    </w:p>
    <w:p w14:paraId="768BAEB0" w14:textId="77777777" w:rsidR="0009565D" w:rsidRPr="0009565D" w:rsidRDefault="0009565D" w:rsidP="0009565D">
      <w:r w:rsidRPr="0009565D">
        <w:t xml:space="preserve">Jacobus Vaet served the imperial court in Vienna and was among the most respected composers of his generation. </w:t>
      </w:r>
      <w:r w:rsidRPr="0009565D">
        <w:rPr>
          <w:i/>
          <w:iCs/>
        </w:rPr>
        <w:t>O Quam Gloriosam</w:t>
      </w:r>
      <w:r w:rsidRPr="0009565D">
        <w:t xml:space="preserve"> celebrates the glory of the saints in heaven, setting its text with grandeur and radiant sonority. The intertwining vocal lines create a rich tapestry of sound, while carefully shaped climaxes heighten the sense of </w:t>
      </w:r>
      <w:r w:rsidRPr="0009565D">
        <w:lastRenderedPageBreak/>
        <w:t>wonder and praise. Vaet’s music exemplifies the sophistication and expressive power of the mid-sixteenth-century Franco-Flemish tradition.</w:t>
      </w:r>
    </w:p>
    <w:p w14:paraId="5742E37E" w14:textId="5B497712" w:rsidR="0009565D" w:rsidRPr="0009565D" w:rsidRDefault="0009565D" w:rsidP="0009565D">
      <w:r w:rsidRPr="0009565D">
        <w:rPr>
          <w:b/>
          <w:bCs/>
        </w:rPr>
        <w:t>Text and Translation</w:t>
      </w:r>
    </w:p>
    <w:tbl>
      <w:tblPr>
        <w:tblStyle w:val="TableGrid"/>
        <w:tblW w:w="0" w:type="auto"/>
        <w:tblLook w:val="04A0" w:firstRow="1" w:lastRow="0" w:firstColumn="1" w:lastColumn="0" w:noHBand="0" w:noVBand="1"/>
      </w:tblPr>
      <w:tblGrid>
        <w:gridCol w:w="4508"/>
        <w:gridCol w:w="4508"/>
      </w:tblGrid>
      <w:tr w:rsidR="00A00DF0" w14:paraId="7722D639" w14:textId="77777777" w:rsidTr="00A00DF0">
        <w:tc>
          <w:tcPr>
            <w:tcW w:w="4508" w:type="dxa"/>
          </w:tcPr>
          <w:p w14:paraId="2E439CB2" w14:textId="525B75A0" w:rsidR="00A00DF0" w:rsidRDefault="00961DAE" w:rsidP="0009565D">
            <w:r w:rsidRPr="00961DAE">
              <w:t>O quam gloriósum est régnum,</w:t>
            </w:r>
            <w:r>
              <w:t xml:space="preserve"> </w:t>
            </w:r>
            <w:r w:rsidRPr="00961DAE">
              <w:t>in quo</w:t>
            </w:r>
            <w:r>
              <w:t xml:space="preserve"> </w:t>
            </w:r>
            <w:r w:rsidRPr="00961DAE">
              <w:t>cum Chrísto</w:t>
            </w:r>
            <w:r>
              <w:t xml:space="preserve"> </w:t>
            </w:r>
            <w:r w:rsidRPr="00961DAE">
              <w:t>gaudent ómnes sáncti!</w:t>
            </w:r>
            <w:r w:rsidRPr="00961DAE">
              <w:br/>
              <w:t>Amícti stólis álbis,</w:t>
            </w:r>
            <w:r>
              <w:t xml:space="preserve"> </w:t>
            </w:r>
            <w:r w:rsidRPr="00961DAE">
              <w:t>et sequúntur Agnum</w:t>
            </w:r>
            <w:r w:rsidRPr="00961DAE">
              <w:br/>
              <w:t>quocúmque íerit.</w:t>
            </w:r>
            <w:r>
              <w:t xml:space="preserve">  </w:t>
            </w:r>
            <w:r w:rsidRPr="00961DAE">
              <w:t>Allelúi</w:t>
            </w:r>
            <w:r>
              <w:t>a</w:t>
            </w:r>
          </w:p>
        </w:tc>
        <w:tc>
          <w:tcPr>
            <w:tcW w:w="4508" w:type="dxa"/>
          </w:tcPr>
          <w:p w14:paraId="72DF2F34" w14:textId="42A4DC59" w:rsidR="00A00DF0" w:rsidRPr="00E44BC8" w:rsidRDefault="00A00DF0" w:rsidP="0009565D">
            <w:pPr>
              <w:rPr>
                <w:i/>
                <w:iCs/>
              </w:rPr>
            </w:pPr>
            <w:r w:rsidRPr="00E44BC8">
              <w:rPr>
                <w:rFonts w:ascii="Aptos" w:hAnsi="Aptos"/>
                <w:i/>
                <w:iCs/>
              </w:rPr>
              <w:t>O how glorious is the kingdom in which with Christ all the saints rejoice! Dressed in white robes, they follow the Lamb wherever he goes. Alleluia.</w:t>
            </w:r>
          </w:p>
        </w:tc>
      </w:tr>
    </w:tbl>
    <w:p w14:paraId="7AF23140" w14:textId="77777777" w:rsidR="0009565D" w:rsidRDefault="0009565D" w:rsidP="0009565D"/>
    <w:p w14:paraId="49C6DCCC" w14:textId="77777777" w:rsidR="0009565D" w:rsidRPr="00ED3E97" w:rsidRDefault="0009565D" w:rsidP="0009565D">
      <w:pPr>
        <w:rPr>
          <w:b/>
          <w:bCs/>
          <w:sz w:val="28"/>
          <w:szCs w:val="28"/>
        </w:rPr>
      </w:pPr>
      <w:r w:rsidRPr="00ED3E97">
        <w:rPr>
          <w:b/>
          <w:bCs/>
          <w:sz w:val="28"/>
          <w:szCs w:val="28"/>
        </w:rPr>
        <w:t>Alleluia, I Heard a Voice</w:t>
      </w:r>
    </w:p>
    <w:p w14:paraId="6D115613" w14:textId="77777777" w:rsidR="0009565D" w:rsidRPr="0009565D" w:rsidRDefault="0009565D" w:rsidP="0009565D">
      <w:r w:rsidRPr="0009565D">
        <w:rPr>
          <w:b/>
          <w:bCs/>
        </w:rPr>
        <w:t>Thomas Weelkes (1576–1623)</w:t>
      </w:r>
    </w:p>
    <w:p w14:paraId="4D1FFA2F" w14:textId="77777777" w:rsidR="0009565D" w:rsidRDefault="0009565D" w:rsidP="0009565D">
      <w:r w:rsidRPr="0009565D">
        <w:t>This moving anthem sets words from the Book of Revelation, reflecting on blessedness and eternal rest. Weelkes combines expressive harmonies with masterful vocal writing to create music of both solemnity and hope. Contrasts between reflective passages and fuller choral textures enhance the text’s emotional impact. The work demonstrates Weelkes’s ability to unite dramatic expression with spiritual depth, bringing the biblical vision vividly to life while offering comfort and reassurance to listeners.</w:t>
      </w:r>
    </w:p>
    <w:p w14:paraId="341F697E" w14:textId="1DB30EB2" w:rsidR="00543FDB" w:rsidRPr="0009565D" w:rsidRDefault="00543FDB" w:rsidP="0009565D">
      <w:r w:rsidRPr="0009565D">
        <w:rPr>
          <w:b/>
          <w:bCs/>
        </w:rPr>
        <w:t xml:space="preserve">Text </w:t>
      </w:r>
    </w:p>
    <w:tbl>
      <w:tblPr>
        <w:tblStyle w:val="TableGrid"/>
        <w:tblW w:w="8999" w:type="dxa"/>
        <w:tblLook w:val="04A0" w:firstRow="1" w:lastRow="0" w:firstColumn="1" w:lastColumn="0" w:noHBand="0" w:noVBand="1"/>
      </w:tblPr>
      <w:tblGrid>
        <w:gridCol w:w="8999"/>
      </w:tblGrid>
      <w:tr w:rsidR="00961DAE" w14:paraId="0CB1AC89" w14:textId="77777777" w:rsidTr="004232E6">
        <w:trPr>
          <w:trHeight w:val="1008"/>
        </w:trPr>
        <w:tc>
          <w:tcPr>
            <w:tcW w:w="8999" w:type="dxa"/>
          </w:tcPr>
          <w:p w14:paraId="5A09DCCC" w14:textId="49A607A4" w:rsidR="00961DAE" w:rsidRPr="00A6193C" w:rsidRDefault="00553E67" w:rsidP="004232E6">
            <w:pPr>
              <w:tabs>
                <w:tab w:val="left" w:pos="8730"/>
              </w:tabs>
              <w:rPr>
                <w:i/>
                <w:iCs/>
              </w:rPr>
            </w:pPr>
            <w:r w:rsidRPr="00A6193C">
              <w:rPr>
                <w:i/>
                <w:iCs/>
              </w:rPr>
              <w:t>Alleluia:  I heard a voice as of strong thu</w:t>
            </w:r>
            <w:r w:rsidR="00B35906" w:rsidRPr="00A6193C">
              <w:rPr>
                <w:i/>
                <w:iCs/>
              </w:rPr>
              <w:t>nd’dring, saying</w:t>
            </w:r>
            <w:r w:rsidR="00D4289B" w:rsidRPr="00A6193C">
              <w:rPr>
                <w:i/>
                <w:iCs/>
              </w:rPr>
              <w:t xml:space="preserve">: </w:t>
            </w:r>
            <w:r w:rsidR="00B35906" w:rsidRPr="00A6193C">
              <w:rPr>
                <w:i/>
                <w:iCs/>
              </w:rPr>
              <w:t xml:space="preserve"> alleluia</w:t>
            </w:r>
            <w:r w:rsidR="009B12F5" w:rsidRPr="00A6193C">
              <w:rPr>
                <w:i/>
                <w:iCs/>
              </w:rPr>
              <w:t>, salvation and glory and honour and power be unto the Lord our God</w:t>
            </w:r>
            <w:r w:rsidR="00550714" w:rsidRPr="00A6193C">
              <w:rPr>
                <w:i/>
                <w:iCs/>
              </w:rPr>
              <w:t>, and to the lamb for</w:t>
            </w:r>
            <w:r w:rsidR="00CB5A97">
              <w:rPr>
                <w:i/>
                <w:iCs/>
              </w:rPr>
              <w:t xml:space="preserve"> </w:t>
            </w:r>
            <w:r w:rsidR="00550714" w:rsidRPr="00A6193C">
              <w:rPr>
                <w:i/>
                <w:iCs/>
              </w:rPr>
              <w:t>evermore.  Alleluia</w:t>
            </w:r>
            <w:r w:rsidR="00D4289B" w:rsidRPr="00A6193C">
              <w:rPr>
                <w:i/>
                <w:iCs/>
              </w:rPr>
              <w:t>!</w:t>
            </w:r>
          </w:p>
        </w:tc>
      </w:tr>
    </w:tbl>
    <w:p w14:paraId="71FDAF5D" w14:textId="77777777" w:rsidR="0009565D" w:rsidRDefault="0009565D" w:rsidP="0009565D"/>
    <w:p w14:paraId="4B0E4150" w14:textId="77777777" w:rsidR="0009565D" w:rsidRDefault="0009565D" w:rsidP="0009565D"/>
    <w:p w14:paraId="4B14EFF9" w14:textId="77777777" w:rsidR="007345D3" w:rsidRDefault="007345D3" w:rsidP="0009565D"/>
    <w:p w14:paraId="27A6D2D4" w14:textId="77777777" w:rsidR="007345D3" w:rsidRDefault="007345D3" w:rsidP="0009565D"/>
    <w:p w14:paraId="11327E60" w14:textId="77777777" w:rsidR="007345D3" w:rsidRDefault="007345D3" w:rsidP="0009565D"/>
    <w:p w14:paraId="423981DE" w14:textId="77777777" w:rsidR="007345D3" w:rsidRDefault="007345D3" w:rsidP="0009565D"/>
    <w:p w14:paraId="06F9AD9A" w14:textId="77777777" w:rsidR="007345D3" w:rsidRDefault="007345D3" w:rsidP="0009565D"/>
    <w:p w14:paraId="2828E3C1" w14:textId="77777777" w:rsidR="007345D3" w:rsidRDefault="007345D3" w:rsidP="0009565D"/>
    <w:p w14:paraId="3D92D940" w14:textId="77777777" w:rsidR="007345D3" w:rsidRDefault="007345D3" w:rsidP="0009565D"/>
    <w:p w14:paraId="6E7F090B" w14:textId="77777777" w:rsidR="007345D3" w:rsidRDefault="007345D3" w:rsidP="0009565D"/>
    <w:p w14:paraId="5F0ECE08" w14:textId="77777777" w:rsidR="007345D3" w:rsidRDefault="007345D3" w:rsidP="0009565D"/>
    <w:p w14:paraId="48A4A0D7" w14:textId="77777777" w:rsidR="007345D3" w:rsidRDefault="007345D3" w:rsidP="0009565D"/>
    <w:p w14:paraId="7A949544" w14:textId="77777777" w:rsidR="00BC3663" w:rsidRPr="007E55A3" w:rsidRDefault="00BC3663" w:rsidP="00BC3663">
      <w:pPr>
        <w:pStyle w:val="NoSpacing"/>
        <w:jc w:val="center"/>
        <w:rPr>
          <w:rFonts w:ascii="Aptos" w:hAnsi="Aptos"/>
          <w:b/>
          <w:bCs/>
          <w:sz w:val="32"/>
          <w:szCs w:val="32"/>
        </w:rPr>
      </w:pPr>
      <w:r w:rsidRPr="007E55A3">
        <w:rPr>
          <w:rFonts w:ascii="Aptos" w:hAnsi="Aptos"/>
          <w:b/>
          <w:bCs/>
          <w:sz w:val="32"/>
          <w:szCs w:val="32"/>
        </w:rPr>
        <w:lastRenderedPageBreak/>
        <w:t xml:space="preserve">Liverpool Renaissance Singers </w:t>
      </w:r>
    </w:p>
    <w:p w14:paraId="312F5DF8" w14:textId="77777777" w:rsidR="00BC3663" w:rsidRPr="00A54934" w:rsidRDefault="00BC3663" w:rsidP="00BC3663">
      <w:pPr>
        <w:pStyle w:val="NoSpacing"/>
        <w:jc w:val="center"/>
        <w:rPr>
          <w:rFonts w:ascii="Aptos" w:hAnsi="Aptos"/>
          <w:szCs w:val="24"/>
        </w:rPr>
      </w:pPr>
    </w:p>
    <w:p w14:paraId="0134CE23" w14:textId="77777777" w:rsidR="00BC3663" w:rsidRDefault="00BC3663" w:rsidP="00BC3663">
      <w:pPr>
        <w:pStyle w:val="NoSpacing"/>
        <w:jc w:val="center"/>
        <w:rPr>
          <w:rFonts w:ascii="Aptos" w:hAnsi="Aptos"/>
          <w:i/>
          <w:iCs/>
          <w:szCs w:val="24"/>
        </w:rPr>
      </w:pPr>
      <w:r w:rsidRPr="00A54934">
        <w:rPr>
          <w:rFonts w:ascii="Aptos" w:hAnsi="Aptos"/>
          <w:i/>
          <w:iCs/>
          <w:szCs w:val="24"/>
        </w:rPr>
        <w:t>Musical Director – Liam Owens</w:t>
      </w:r>
    </w:p>
    <w:p w14:paraId="61D4BC6D" w14:textId="77777777" w:rsidR="00BC3663" w:rsidRDefault="00BC3663" w:rsidP="00BC3663">
      <w:pPr>
        <w:pStyle w:val="NoSpacing"/>
        <w:jc w:val="center"/>
        <w:rPr>
          <w:rFonts w:ascii="Aptos" w:hAnsi="Aptos"/>
          <w:i/>
          <w:iCs/>
          <w:szCs w:val="24"/>
        </w:rPr>
      </w:pPr>
    </w:p>
    <w:p w14:paraId="6E1202F9" w14:textId="77777777" w:rsidR="00BC3663" w:rsidRDefault="00BC3663" w:rsidP="00BC3663">
      <w:pPr>
        <w:pStyle w:val="NoSpacing"/>
        <w:jc w:val="center"/>
        <w:rPr>
          <w:rFonts w:ascii="Aptos" w:hAnsi="Aptos"/>
          <w:b/>
          <w:bCs/>
          <w:i/>
          <w:iCs/>
          <w:sz w:val="28"/>
          <w:szCs w:val="28"/>
        </w:rPr>
      </w:pPr>
    </w:p>
    <w:tbl>
      <w:tblPr>
        <w:tblStyle w:val="TableGrid"/>
        <w:tblW w:w="0" w:type="auto"/>
        <w:tblLook w:val="04A0" w:firstRow="1" w:lastRow="0" w:firstColumn="1" w:lastColumn="0" w:noHBand="0" w:noVBand="1"/>
      </w:tblPr>
      <w:tblGrid>
        <w:gridCol w:w="2254"/>
        <w:gridCol w:w="2254"/>
        <w:gridCol w:w="2254"/>
        <w:gridCol w:w="2254"/>
      </w:tblGrid>
      <w:tr w:rsidR="00BC3663" w:rsidRPr="001E6A6F" w14:paraId="382CA82F" w14:textId="77777777" w:rsidTr="001C5067">
        <w:tc>
          <w:tcPr>
            <w:tcW w:w="2254" w:type="dxa"/>
          </w:tcPr>
          <w:p w14:paraId="440908F0" w14:textId="77777777" w:rsidR="00BC3663" w:rsidRPr="001E6A6F" w:rsidRDefault="00BC3663" w:rsidP="001C5067">
            <w:pPr>
              <w:pStyle w:val="NoSpacing"/>
              <w:rPr>
                <w:rFonts w:ascii="Aptos" w:hAnsi="Aptos"/>
                <w:b/>
                <w:bCs/>
                <w:i/>
                <w:iCs/>
                <w:szCs w:val="24"/>
              </w:rPr>
            </w:pPr>
            <w:r w:rsidRPr="001E6A6F">
              <w:rPr>
                <w:rFonts w:ascii="Aptos" w:hAnsi="Aptos"/>
                <w:b/>
                <w:bCs/>
                <w:i/>
                <w:iCs/>
                <w:szCs w:val="24"/>
              </w:rPr>
              <w:t xml:space="preserve">Sopranos </w:t>
            </w:r>
          </w:p>
        </w:tc>
        <w:tc>
          <w:tcPr>
            <w:tcW w:w="2254" w:type="dxa"/>
          </w:tcPr>
          <w:p w14:paraId="29A8AA0B" w14:textId="77777777" w:rsidR="00BC3663" w:rsidRPr="001E6A6F" w:rsidRDefault="00BC3663" w:rsidP="001C5067">
            <w:pPr>
              <w:pStyle w:val="NoSpacing"/>
              <w:rPr>
                <w:rFonts w:ascii="Aptos" w:hAnsi="Aptos"/>
                <w:b/>
                <w:bCs/>
                <w:i/>
                <w:iCs/>
                <w:szCs w:val="24"/>
              </w:rPr>
            </w:pPr>
            <w:r w:rsidRPr="001E6A6F">
              <w:rPr>
                <w:rFonts w:ascii="Aptos" w:hAnsi="Aptos"/>
                <w:b/>
                <w:bCs/>
                <w:i/>
                <w:iCs/>
                <w:szCs w:val="24"/>
              </w:rPr>
              <w:t xml:space="preserve">Altos </w:t>
            </w:r>
          </w:p>
        </w:tc>
        <w:tc>
          <w:tcPr>
            <w:tcW w:w="2254" w:type="dxa"/>
          </w:tcPr>
          <w:p w14:paraId="46902D14" w14:textId="77777777" w:rsidR="00BC3663" w:rsidRPr="001E6A6F" w:rsidRDefault="00BC3663" w:rsidP="001C5067">
            <w:pPr>
              <w:pStyle w:val="NoSpacing"/>
              <w:rPr>
                <w:rFonts w:ascii="Aptos" w:hAnsi="Aptos"/>
                <w:b/>
                <w:bCs/>
                <w:i/>
                <w:iCs/>
                <w:szCs w:val="24"/>
              </w:rPr>
            </w:pPr>
            <w:r w:rsidRPr="001E6A6F">
              <w:rPr>
                <w:rFonts w:ascii="Aptos" w:hAnsi="Aptos"/>
                <w:b/>
                <w:bCs/>
                <w:i/>
                <w:iCs/>
                <w:szCs w:val="24"/>
              </w:rPr>
              <w:t xml:space="preserve">Tenors </w:t>
            </w:r>
          </w:p>
        </w:tc>
        <w:tc>
          <w:tcPr>
            <w:tcW w:w="2254" w:type="dxa"/>
          </w:tcPr>
          <w:p w14:paraId="241E443D" w14:textId="77777777" w:rsidR="00BC3663" w:rsidRPr="001E6A6F" w:rsidRDefault="00BC3663" w:rsidP="001C5067">
            <w:pPr>
              <w:pStyle w:val="NoSpacing"/>
              <w:rPr>
                <w:rFonts w:ascii="Aptos" w:hAnsi="Aptos"/>
                <w:b/>
                <w:bCs/>
                <w:i/>
                <w:iCs/>
                <w:szCs w:val="24"/>
              </w:rPr>
            </w:pPr>
            <w:r w:rsidRPr="001E6A6F">
              <w:rPr>
                <w:rFonts w:ascii="Aptos" w:hAnsi="Aptos"/>
                <w:b/>
                <w:bCs/>
                <w:i/>
                <w:iCs/>
                <w:szCs w:val="24"/>
              </w:rPr>
              <w:t xml:space="preserve">Basses </w:t>
            </w:r>
          </w:p>
        </w:tc>
      </w:tr>
      <w:tr w:rsidR="00BC3663" w:rsidRPr="001E6A6F" w14:paraId="6FD8F4E2" w14:textId="77777777" w:rsidTr="001C5067">
        <w:tc>
          <w:tcPr>
            <w:tcW w:w="2254" w:type="dxa"/>
          </w:tcPr>
          <w:p w14:paraId="243CEC9E" w14:textId="77777777" w:rsidR="00BC3663" w:rsidRPr="001E6A6F" w:rsidRDefault="00BC3663" w:rsidP="001C5067">
            <w:pPr>
              <w:pStyle w:val="NoSpacing"/>
              <w:rPr>
                <w:rFonts w:ascii="Aptos" w:hAnsi="Aptos"/>
                <w:szCs w:val="24"/>
              </w:rPr>
            </w:pPr>
            <w:r w:rsidRPr="001E6A6F">
              <w:rPr>
                <w:rFonts w:ascii="Aptos" w:hAnsi="Aptos"/>
                <w:szCs w:val="24"/>
              </w:rPr>
              <w:t>Deborah Casewell</w:t>
            </w:r>
          </w:p>
          <w:p w14:paraId="504E1F32" w14:textId="77777777" w:rsidR="00BC3663" w:rsidRDefault="00BC3663" w:rsidP="001C5067">
            <w:pPr>
              <w:pStyle w:val="NoSpacing"/>
              <w:rPr>
                <w:rFonts w:ascii="Aptos" w:hAnsi="Aptos"/>
                <w:szCs w:val="24"/>
              </w:rPr>
            </w:pPr>
            <w:r w:rsidRPr="001E6A6F">
              <w:rPr>
                <w:rFonts w:ascii="Aptos" w:hAnsi="Aptos"/>
                <w:szCs w:val="24"/>
              </w:rPr>
              <w:t>Anna Cumbers</w:t>
            </w:r>
          </w:p>
          <w:p w14:paraId="3E1CAC6E" w14:textId="5FBD090C" w:rsidR="00D15506" w:rsidRPr="001E6A6F" w:rsidRDefault="00D15506" w:rsidP="001C5067">
            <w:pPr>
              <w:pStyle w:val="NoSpacing"/>
              <w:rPr>
                <w:rFonts w:ascii="Aptos" w:hAnsi="Aptos"/>
                <w:szCs w:val="24"/>
              </w:rPr>
            </w:pPr>
            <w:r w:rsidRPr="001E6A6F">
              <w:rPr>
                <w:rFonts w:ascii="Aptos" w:hAnsi="Aptos"/>
                <w:szCs w:val="24"/>
              </w:rPr>
              <w:t>Jean Cunningham</w:t>
            </w:r>
          </w:p>
          <w:p w14:paraId="600FAB09" w14:textId="77777777" w:rsidR="00BC3663" w:rsidRPr="001E6A6F" w:rsidRDefault="00BC3663" w:rsidP="001C5067">
            <w:pPr>
              <w:pStyle w:val="NoSpacing"/>
              <w:rPr>
                <w:rFonts w:ascii="Aptos" w:hAnsi="Aptos"/>
                <w:szCs w:val="24"/>
              </w:rPr>
            </w:pPr>
            <w:r w:rsidRPr="001E6A6F">
              <w:rPr>
                <w:rFonts w:ascii="Aptos" w:hAnsi="Aptos"/>
                <w:szCs w:val="24"/>
              </w:rPr>
              <w:t>Alison Edis</w:t>
            </w:r>
          </w:p>
          <w:p w14:paraId="54216B5C" w14:textId="77777777" w:rsidR="00BC3663" w:rsidRPr="001E6A6F" w:rsidRDefault="00BC3663" w:rsidP="001C5067">
            <w:pPr>
              <w:pStyle w:val="NoSpacing"/>
              <w:rPr>
                <w:rFonts w:ascii="Aptos" w:hAnsi="Aptos"/>
                <w:szCs w:val="24"/>
              </w:rPr>
            </w:pPr>
            <w:r w:rsidRPr="001E6A6F">
              <w:rPr>
                <w:rFonts w:ascii="Aptos" w:hAnsi="Aptos"/>
                <w:szCs w:val="24"/>
              </w:rPr>
              <w:t xml:space="preserve">Chris Lloyd </w:t>
            </w:r>
          </w:p>
          <w:p w14:paraId="21208243" w14:textId="77777777" w:rsidR="00BC3663" w:rsidRDefault="00BC3663" w:rsidP="001C5067">
            <w:pPr>
              <w:pStyle w:val="NoSpacing"/>
              <w:rPr>
                <w:rFonts w:ascii="Aptos" w:hAnsi="Aptos"/>
                <w:szCs w:val="24"/>
              </w:rPr>
            </w:pPr>
            <w:r w:rsidRPr="001E6A6F">
              <w:rPr>
                <w:rFonts w:ascii="Aptos" w:hAnsi="Aptos"/>
                <w:szCs w:val="24"/>
              </w:rPr>
              <w:t>Jane Lockyer</w:t>
            </w:r>
          </w:p>
          <w:p w14:paraId="409AB7EA" w14:textId="08DDA575" w:rsidR="00651B14" w:rsidRPr="001E6A6F" w:rsidRDefault="00651B14" w:rsidP="001C5067">
            <w:pPr>
              <w:pStyle w:val="NoSpacing"/>
              <w:rPr>
                <w:rFonts w:ascii="Aptos" w:hAnsi="Aptos"/>
                <w:szCs w:val="24"/>
              </w:rPr>
            </w:pPr>
            <w:r>
              <w:rPr>
                <w:rFonts w:ascii="Aptos" w:hAnsi="Aptos"/>
                <w:szCs w:val="24"/>
              </w:rPr>
              <w:t>Jenny Long</w:t>
            </w:r>
          </w:p>
          <w:p w14:paraId="77321602" w14:textId="77777777" w:rsidR="00BC3663" w:rsidRDefault="00BC3663" w:rsidP="001C5067">
            <w:pPr>
              <w:pStyle w:val="NoSpacing"/>
              <w:rPr>
                <w:rFonts w:ascii="Aptos" w:hAnsi="Aptos"/>
                <w:szCs w:val="24"/>
              </w:rPr>
            </w:pPr>
            <w:r w:rsidRPr="001E6A6F">
              <w:rPr>
                <w:rFonts w:ascii="Aptos" w:hAnsi="Aptos"/>
                <w:szCs w:val="24"/>
              </w:rPr>
              <w:t>Katherine Owens</w:t>
            </w:r>
          </w:p>
          <w:p w14:paraId="57834A7A" w14:textId="2EAEAE1C" w:rsidR="00BC3663" w:rsidRPr="001E6A6F" w:rsidRDefault="00BC3663" w:rsidP="001C5067">
            <w:pPr>
              <w:pStyle w:val="NoSpacing"/>
              <w:rPr>
                <w:rFonts w:ascii="Aptos" w:hAnsi="Aptos"/>
                <w:szCs w:val="24"/>
              </w:rPr>
            </w:pPr>
            <w:r>
              <w:rPr>
                <w:rFonts w:ascii="Aptos" w:hAnsi="Aptos"/>
                <w:szCs w:val="24"/>
              </w:rPr>
              <w:t>Val</w:t>
            </w:r>
            <w:r w:rsidR="000701B7">
              <w:rPr>
                <w:rFonts w:ascii="Aptos" w:hAnsi="Aptos"/>
                <w:szCs w:val="24"/>
              </w:rPr>
              <w:t>e</w:t>
            </w:r>
            <w:r>
              <w:rPr>
                <w:rFonts w:ascii="Aptos" w:hAnsi="Aptos"/>
                <w:szCs w:val="24"/>
              </w:rPr>
              <w:t xml:space="preserve">rie Pedlar </w:t>
            </w:r>
          </w:p>
          <w:p w14:paraId="62CD1EFB" w14:textId="77777777" w:rsidR="00BC3663" w:rsidRPr="001E6A6F" w:rsidRDefault="00BC3663" w:rsidP="001C5067">
            <w:pPr>
              <w:pStyle w:val="NoSpacing"/>
              <w:rPr>
                <w:rFonts w:ascii="Aptos" w:hAnsi="Aptos"/>
                <w:szCs w:val="24"/>
              </w:rPr>
            </w:pPr>
            <w:r w:rsidRPr="001E6A6F">
              <w:rPr>
                <w:rFonts w:ascii="Aptos" w:hAnsi="Aptos"/>
                <w:szCs w:val="24"/>
              </w:rPr>
              <w:t>Helen Strickland</w:t>
            </w:r>
          </w:p>
          <w:p w14:paraId="722A7C44" w14:textId="77777777" w:rsidR="00BC3663" w:rsidRPr="001E6A6F" w:rsidRDefault="00BC3663" w:rsidP="001C5067">
            <w:pPr>
              <w:pStyle w:val="NoSpacing"/>
              <w:rPr>
                <w:rFonts w:ascii="Aptos" w:hAnsi="Aptos"/>
                <w:szCs w:val="24"/>
              </w:rPr>
            </w:pPr>
            <w:r w:rsidRPr="001E6A6F">
              <w:rPr>
                <w:rFonts w:ascii="Aptos" w:hAnsi="Aptos"/>
                <w:szCs w:val="24"/>
              </w:rPr>
              <w:t>Victoria Sumner</w:t>
            </w:r>
          </w:p>
          <w:p w14:paraId="62EE2AEC" w14:textId="77777777" w:rsidR="00BC3663" w:rsidRPr="001E6A6F" w:rsidRDefault="00BC3663" w:rsidP="001C5067">
            <w:pPr>
              <w:pStyle w:val="NoSpacing"/>
              <w:rPr>
                <w:rFonts w:ascii="Aptos" w:hAnsi="Aptos"/>
                <w:szCs w:val="24"/>
              </w:rPr>
            </w:pPr>
            <w:r w:rsidRPr="001E6A6F">
              <w:rPr>
                <w:rFonts w:ascii="Aptos" w:hAnsi="Aptos"/>
                <w:szCs w:val="24"/>
              </w:rPr>
              <w:t>Barbara Vogel</w:t>
            </w:r>
          </w:p>
          <w:p w14:paraId="65F18110" w14:textId="77777777" w:rsidR="00BC3663" w:rsidRPr="001E6A6F" w:rsidRDefault="00BC3663" w:rsidP="001C5067">
            <w:pPr>
              <w:pStyle w:val="NoSpacing"/>
              <w:rPr>
                <w:rFonts w:ascii="Aptos" w:hAnsi="Aptos"/>
                <w:szCs w:val="24"/>
              </w:rPr>
            </w:pPr>
            <w:r w:rsidRPr="001E6A6F">
              <w:rPr>
                <w:rFonts w:ascii="Aptos" w:hAnsi="Aptos"/>
                <w:szCs w:val="24"/>
              </w:rPr>
              <w:t>Elisabeth Winder</w:t>
            </w:r>
          </w:p>
          <w:p w14:paraId="7CF14123" w14:textId="77777777" w:rsidR="00BC3663" w:rsidRDefault="00BC3663" w:rsidP="001C5067">
            <w:pPr>
              <w:pStyle w:val="NoSpacing"/>
              <w:rPr>
                <w:rFonts w:ascii="Aptos" w:hAnsi="Aptos"/>
                <w:szCs w:val="24"/>
              </w:rPr>
            </w:pPr>
            <w:r w:rsidRPr="001E6A6F">
              <w:rPr>
                <w:rFonts w:ascii="Aptos" w:hAnsi="Aptos"/>
                <w:szCs w:val="24"/>
              </w:rPr>
              <w:t xml:space="preserve">Karen Whyte </w:t>
            </w:r>
          </w:p>
          <w:p w14:paraId="5CD7C7D2" w14:textId="77777777" w:rsidR="00BC3663" w:rsidRPr="001E6A6F" w:rsidRDefault="00BC3663" w:rsidP="00651B14">
            <w:pPr>
              <w:pStyle w:val="NoSpacing"/>
              <w:rPr>
                <w:rFonts w:ascii="Aptos" w:hAnsi="Aptos"/>
                <w:szCs w:val="24"/>
              </w:rPr>
            </w:pPr>
          </w:p>
        </w:tc>
        <w:tc>
          <w:tcPr>
            <w:tcW w:w="2254" w:type="dxa"/>
          </w:tcPr>
          <w:p w14:paraId="5D19B57A" w14:textId="77777777" w:rsidR="00BC3663" w:rsidRPr="001E6A6F" w:rsidRDefault="00BC3663" w:rsidP="001C5067">
            <w:pPr>
              <w:pStyle w:val="NoSpacing"/>
              <w:rPr>
                <w:rFonts w:ascii="Aptos" w:hAnsi="Aptos"/>
                <w:szCs w:val="24"/>
              </w:rPr>
            </w:pPr>
            <w:r w:rsidRPr="001E6A6F">
              <w:rPr>
                <w:rFonts w:ascii="Aptos" w:hAnsi="Aptos"/>
                <w:szCs w:val="24"/>
              </w:rPr>
              <w:t xml:space="preserve">Helen Altshul </w:t>
            </w:r>
          </w:p>
          <w:p w14:paraId="3E5402A1" w14:textId="70D70FD3" w:rsidR="00BC3663" w:rsidRPr="001E6A6F" w:rsidRDefault="00BC3663" w:rsidP="001C5067">
            <w:pPr>
              <w:pStyle w:val="NoSpacing"/>
              <w:rPr>
                <w:rFonts w:ascii="Aptos" w:hAnsi="Aptos"/>
                <w:szCs w:val="24"/>
              </w:rPr>
            </w:pPr>
            <w:r w:rsidRPr="001E6A6F">
              <w:rPr>
                <w:rFonts w:ascii="Aptos" w:hAnsi="Aptos"/>
                <w:szCs w:val="24"/>
              </w:rPr>
              <w:t>Joy Buchan</w:t>
            </w:r>
            <w:r w:rsidR="00D15506">
              <w:rPr>
                <w:rFonts w:ascii="Aptos" w:hAnsi="Aptos"/>
                <w:szCs w:val="24"/>
              </w:rPr>
              <w:t>an</w:t>
            </w:r>
            <w:r w:rsidRPr="001E6A6F">
              <w:rPr>
                <w:rFonts w:ascii="Aptos" w:hAnsi="Aptos"/>
                <w:szCs w:val="24"/>
              </w:rPr>
              <w:t xml:space="preserve"> </w:t>
            </w:r>
          </w:p>
          <w:p w14:paraId="37F5B740" w14:textId="77777777" w:rsidR="00BC3663" w:rsidRPr="001E6A6F" w:rsidRDefault="00BC3663" w:rsidP="001C5067">
            <w:pPr>
              <w:pStyle w:val="NoSpacing"/>
              <w:rPr>
                <w:rFonts w:ascii="Aptos" w:hAnsi="Aptos"/>
                <w:szCs w:val="24"/>
              </w:rPr>
            </w:pPr>
            <w:r w:rsidRPr="001E6A6F">
              <w:rPr>
                <w:rFonts w:ascii="Aptos" w:hAnsi="Aptos"/>
                <w:szCs w:val="24"/>
              </w:rPr>
              <w:t xml:space="preserve">Kirsten Butcher </w:t>
            </w:r>
          </w:p>
          <w:p w14:paraId="6883E724" w14:textId="12A3EA78" w:rsidR="00BC3663" w:rsidRPr="001E6A6F" w:rsidRDefault="00D15506" w:rsidP="001C5067">
            <w:pPr>
              <w:pStyle w:val="NoSpacing"/>
              <w:rPr>
                <w:rFonts w:ascii="Aptos" w:hAnsi="Aptos"/>
                <w:szCs w:val="24"/>
              </w:rPr>
            </w:pPr>
            <w:r>
              <w:rPr>
                <w:rFonts w:ascii="Aptos" w:hAnsi="Aptos"/>
                <w:szCs w:val="24"/>
              </w:rPr>
              <w:t>Yiting Cheah</w:t>
            </w:r>
          </w:p>
          <w:p w14:paraId="27474891" w14:textId="77777777" w:rsidR="00BC3663" w:rsidRDefault="00BC3663" w:rsidP="001C5067">
            <w:pPr>
              <w:pStyle w:val="NoSpacing"/>
              <w:rPr>
                <w:rFonts w:ascii="Aptos" w:hAnsi="Aptos"/>
                <w:szCs w:val="24"/>
              </w:rPr>
            </w:pPr>
            <w:r w:rsidRPr="001E6A6F">
              <w:rPr>
                <w:rFonts w:ascii="Aptos" w:hAnsi="Aptos"/>
                <w:szCs w:val="24"/>
              </w:rPr>
              <w:t>Elfriede Derrer-Merk</w:t>
            </w:r>
          </w:p>
          <w:p w14:paraId="39D7479E" w14:textId="2FDCF236" w:rsidR="00D15506" w:rsidRPr="001E6A6F" w:rsidRDefault="00D15506" w:rsidP="001C5067">
            <w:pPr>
              <w:pStyle w:val="NoSpacing"/>
              <w:rPr>
                <w:rFonts w:ascii="Aptos" w:hAnsi="Aptos"/>
                <w:szCs w:val="24"/>
              </w:rPr>
            </w:pPr>
            <w:r>
              <w:rPr>
                <w:rFonts w:ascii="Aptos" w:hAnsi="Aptos"/>
                <w:szCs w:val="24"/>
              </w:rPr>
              <w:t>Sarah Harding</w:t>
            </w:r>
          </w:p>
          <w:p w14:paraId="74B79925" w14:textId="77777777" w:rsidR="00BC3663" w:rsidRDefault="00BC3663" w:rsidP="001C5067">
            <w:pPr>
              <w:pStyle w:val="NoSpacing"/>
              <w:rPr>
                <w:rFonts w:ascii="Aptos" w:hAnsi="Aptos"/>
                <w:szCs w:val="24"/>
              </w:rPr>
            </w:pPr>
            <w:r w:rsidRPr="001E6A6F">
              <w:rPr>
                <w:rFonts w:ascii="Aptos" w:hAnsi="Aptos"/>
                <w:szCs w:val="24"/>
              </w:rPr>
              <w:t>Brigitte Jurack</w:t>
            </w:r>
          </w:p>
          <w:p w14:paraId="427B22AB" w14:textId="06922CDF" w:rsidR="00BC3663" w:rsidRPr="001E6A6F" w:rsidRDefault="00BC3663" w:rsidP="001C5067">
            <w:pPr>
              <w:pStyle w:val="NoSpacing"/>
              <w:rPr>
                <w:rFonts w:ascii="Aptos" w:hAnsi="Aptos"/>
                <w:szCs w:val="24"/>
              </w:rPr>
            </w:pPr>
            <w:r w:rsidRPr="001E6A6F">
              <w:rPr>
                <w:rFonts w:ascii="Aptos" w:hAnsi="Aptos"/>
                <w:szCs w:val="24"/>
              </w:rPr>
              <w:t>So</w:t>
            </w:r>
            <w:r w:rsidR="00D15506">
              <w:rPr>
                <w:rFonts w:ascii="Aptos" w:hAnsi="Aptos"/>
                <w:szCs w:val="24"/>
              </w:rPr>
              <w:t>l</w:t>
            </w:r>
            <w:r w:rsidRPr="001E6A6F">
              <w:rPr>
                <w:rFonts w:ascii="Aptos" w:hAnsi="Aptos"/>
                <w:szCs w:val="24"/>
              </w:rPr>
              <w:t xml:space="preserve"> Kuczala</w:t>
            </w:r>
          </w:p>
          <w:p w14:paraId="08EDC846" w14:textId="77777777" w:rsidR="00BC3663" w:rsidRPr="001E6A6F" w:rsidRDefault="00BC3663" w:rsidP="001C5067">
            <w:pPr>
              <w:pStyle w:val="NoSpacing"/>
              <w:rPr>
                <w:rFonts w:ascii="Aptos" w:hAnsi="Aptos"/>
                <w:szCs w:val="24"/>
              </w:rPr>
            </w:pPr>
            <w:r w:rsidRPr="001E6A6F">
              <w:rPr>
                <w:rFonts w:ascii="Aptos" w:hAnsi="Aptos"/>
                <w:szCs w:val="24"/>
              </w:rPr>
              <w:t xml:space="preserve">Malu Prates  </w:t>
            </w:r>
          </w:p>
          <w:p w14:paraId="2528EA37" w14:textId="77777777" w:rsidR="00BC3663" w:rsidRPr="001E6A6F" w:rsidRDefault="00BC3663" w:rsidP="001C5067">
            <w:pPr>
              <w:pStyle w:val="NoSpacing"/>
              <w:rPr>
                <w:rFonts w:ascii="Aptos" w:hAnsi="Aptos"/>
                <w:szCs w:val="24"/>
              </w:rPr>
            </w:pPr>
            <w:r w:rsidRPr="001E6A6F">
              <w:rPr>
                <w:rFonts w:ascii="Aptos" w:hAnsi="Aptos"/>
                <w:szCs w:val="24"/>
              </w:rPr>
              <w:t>Lorna Randall</w:t>
            </w:r>
          </w:p>
          <w:p w14:paraId="2DAE1015" w14:textId="77777777" w:rsidR="00BC3663" w:rsidRDefault="00BC3663" w:rsidP="001C5067">
            <w:pPr>
              <w:pStyle w:val="NoSpacing"/>
              <w:rPr>
                <w:rFonts w:ascii="Aptos" w:hAnsi="Aptos"/>
                <w:szCs w:val="24"/>
              </w:rPr>
            </w:pPr>
            <w:r w:rsidRPr="001E6A6F">
              <w:rPr>
                <w:rFonts w:ascii="Aptos" w:hAnsi="Aptos"/>
                <w:szCs w:val="24"/>
              </w:rPr>
              <w:t xml:space="preserve">Chris Smale </w:t>
            </w:r>
          </w:p>
          <w:p w14:paraId="09ABAFC7" w14:textId="0CEF10A6" w:rsidR="00BC3663" w:rsidRPr="001E6A6F" w:rsidRDefault="00651B14" w:rsidP="001C5067">
            <w:pPr>
              <w:pStyle w:val="NoSpacing"/>
              <w:rPr>
                <w:rFonts w:ascii="Aptos" w:hAnsi="Aptos"/>
                <w:szCs w:val="24"/>
              </w:rPr>
            </w:pPr>
            <w:r>
              <w:rPr>
                <w:rFonts w:ascii="Aptos" w:hAnsi="Aptos"/>
                <w:szCs w:val="24"/>
              </w:rPr>
              <w:t xml:space="preserve">Anne-Marie Storey </w:t>
            </w:r>
          </w:p>
          <w:p w14:paraId="1A8316F9" w14:textId="77777777" w:rsidR="00BC3663" w:rsidRPr="001E6A6F" w:rsidRDefault="00BC3663" w:rsidP="001C5067">
            <w:pPr>
              <w:pStyle w:val="NoSpacing"/>
              <w:rPr>
                <w:rFonts w:ascii="Aptos" w:hAnsi="Aptos"/>
                <w:szCs w:val="24"/>
              </w:rPr>
            </w:pPr>
          </w:p>
        </w:tc>
        <w:tc>
          <w:tcPr>
            <w:tcW w:w="2254" w:type="dxa"/>
          </w:tcPr>
          <w:p w14:paraId="32151258" w14:textId="77777777" w:rsidR="00BC3663" w:rsidRPr="001E6A6F" w:rsidRDefault="00BC3663" w:rsidP="001C5067">
            <w:pPr>
              <w:pStyle w:val="NoSpacing"/>
              <w:rPr>
                <w:rFonts w:ascii="Aptos" w:hAnsi="Aptos"/>
                <w:szCs w:val="24"/>
              </w:rPr>
            </w:pPr>
            <w:r w:rsidRPr="001E6A6F">
              <w:rPr>
                <w:rFonts w:ascii="Aptos" w:hAnsi="Aptos"/>
                <w:szCs w:val="24"/>
              </w:rPr>
              <w:t xml:space="preserve">Simon Blundell </w:t>
            </w:r>
          </w:p>
          <w:p w14:paraId="6D6D832C" w14:textId="77777777" w:rsidR="00BC3663" w:rsidRPr="001E6A6F" w:rsidRDefault="00BC3663" w:rsidP="001C5067">
            <w:pPr>
              <w:pStyle w:val="NoSpacing"/>
              <w:rPr>
                <w:rFonts w:ascii="Aptos" w:hAnsi="Aptos"/>
                <w:szCs w:val="24"/>
              </w:rPr>
            </w:pPr>
            <w:r w:rsidRPr="001E6A6F">
              <w:rPr>
                <w:rFonts w:ascii="Aptos" w:hAnsi="Aptos"/>
                <w:szCs w:val="24"/>
              </w:rPr>
              <w:t xml:space="preserve">John Davies </w:t>
            </w:r>
          </w:p>
          <w:p w14:paraId="1D4E1A95" w14:textId="77777777" w:rsidR="00BC3663" w:rsidRPr="001E6A6F" w:rsidRDefault="00BC3663" w:rsidP="001C5067">
            <w:pPr>
              <w:pStyle w:val="NoSpacing"/>
              <w:rPr>
                <w:rFonts w:ascii="Aptos" w:hAnsi="Aptos"/>
                <w:szCs w:val="24"/>
              </w:rPr>
            </w:pPr>
            <w:r w:rsidRPr="001E6A6F">
              <w:rPr>
                <w:rFonts w:ascii="Aptos" w:hAnsi="Aptos"/>
                <w:szCs w:val="24"/>
              </w:rPr>
              <w:t>Will Hadwen</w:t>
            </w:r>
          </w:p>
          <w:p w14:paraId="403A49A1" w14:textId="703FEE08" w:rsidR="00BC3663" w:rsidRPr="001E6A6F" w:rsidRDefault="00BC3663" w:rsidP="001C5067">
            <w:pPr>
              <w:pStyle w:val="NoSpacing"/>
              <w:rPr>
                <w:rFonts w:ascii="Aptos" w:hAnsi="Aptos"/>
                <w:szCs w:val="24"/>
              </w:rPr>
            </w:pPr>
            <w:r>
              <w:rPr>
                <w:rFonts w:ascii="Aptos" w:hAnsi="Aptos"/>
                <w:szCs w:val="24"/>
              </w:rPr>
              <w:t>Peter</w:t>
            </w:r>
            <w:r w:rsidR="00941D18">
              <w:rPr>
                <w:rFonts w:ascii="Aptos" w:hAnsi="Aptos"/>
                <w:szCs w:val="24"/>
              </w:rPr>
              <w:t xml:space="preserve"> Kahn</w:t>
            </w:r>
          </w:p>
          <w:p w14:paraId="17277FC8" w14:textId="77777777" w:rsidR="00BC3663" w:rsidRDefault="00BC3663" w:rsidP="001C5067">
            <w:pPr>
              <w:pStyle w:val="NoSpacing"/>
              <w:rPr>
                <w:rFonts w:ascii="Aptos" w:hAnsi="Aptos"/>
                <w:szCs w:val="24"/>
              </w:rPr>
            </w:pPr>
            <w:r w:rsidRPr="001E6A6F">
              <w:rPr>
                <w:rFonts w:ascii="Aptos" w:hAnsi="Aptos"/>
                <w:szCs w:val="24"/>
              </w:rPr>
              <w:t xml:space="preserve">Ken Lowe </w:t>
            </w:r>
          </w:p>
          <w:p w14:paraId="615DCA69" w14:textId="77777777" w:rsidR="00BC3663" w:rsidRPr="001E6A6F" w:rsidRDefault="00BC3663" w:rsidP="001C5067">
            <w:pPr>
              <w:pStyle w:val="NoSpacing"/>
              <w:rPr>
                <w:rFonts w:ascii="Aptos" w:hAnsi="Aptos"/>
                <w:szCs w:val="24"/>
              </w:rPr>
            </w:pPr>
            <w:r>
              <w:rPr>
                <w:rFonts w:ascii="Aptos" w:hAnsi="Aptos"/>
                <w:szCs w:val="24"/>
              </w:rPr>
              <w:t>Andy McGinn</w:t>
            </w:r>
          </w:p>
          <w:p w14:paraId="662B052B" w14:textId="77777777" w:rsidR="00BC3663" w:rsidRDefault="00BC3663" w:rsidP="001C5067">
            <w:pPr>
              <w:pStyle w:val="NoSpacing"/>
              <w:rPr>
                <w:rFonts w:ascii="Aptos" w:hAnsi="Aptos"/>
                <w:szCs w:val="24"/>
              </w:rPr>
            </w:pPr>
            <w:r w:rsidRPr="001E6A6F">
              <w:rPr>
                <w:rFonts w:ascii="Aptos" w:hAnsi="Aptos"/>
                <w:szCs w:val="24"/>
              </w:rPr>
              <w:t xml:space="preserve">Coby O’Brien </w:t>
            </w:r>
          </w:p>
          <w:p w14:paraId="25FF526E" w14:textId="319C2706" w:rsidR="00255222" w:rsidRPr="001E6A6F" w:rsidRDefault="00255222" w:rsidP="001C5067">
            <w:pPr>
              <w:pStyle w:val="NoSpacing"/>
              <w:rPr>
                <w:rFonts w:ascii="Aptos" w:hAnsi="Aptos"/>
                <w:szCs w:val="24"/>
              </w:rPr>
            </w:pPr>
            <w:r>
              <w:rPr>
                <w:rFonts w:ascii="Aptos" w:hAnsi="Aptos"/>
                <w:szCs w:val="24"/>
              </w:rPr>
              <w:t>Jamie O’Brien</w:t>
            </w:r>
          </w:p>
          <w:p w14:paraId="1B723976" w14:textId="77777777" w:rsidR="00BC3663" w:rsidRPr="001E6A6F" w:rsidRDefault="00BC3663" w:rsidP="001C5067">
            <w:pPr>
              <w:pStyle w:val="NoSpacing"/>
              <w:rPr>
                <w:rFonts w:ascii="Aptos" w:hAnsi="Aptos"/>
                <w:szCs w:val="24"/>
              </w:rPr>
            </w:pPr>
          </w:p>
          <w:p w14:paraId="08131A7E" w14:textId="77777777" w:rsidR="00BC3663" w:rsidRPr="001E6A6F" w:rsidRDefault="00BC3663" w:rsidP="001C5067">
            <w:pPr>
              <w:pStyle w:val="NoSpacing"/>
              <w:rPr>
                <w:rFonts w:ascii="Aptos" w:hAnsi="Aptos"/>
                <w:szCs w:val="24"/>
              </w:rPr>
            </w:pPr>
          </w:p>
        </w:tc>
        <w:tc>
          <w:tcPr>
            <w:tcW w:w="2254" w:type="dxa"/>
          </w:tcPr>
          <w:p w14:paraId="5FEC1735" w14:textId="77777777" w:rsidR="00BC3663" w:rsidRPr="001E6A6F" w:rsidRDefault="00BC3663" w:rsidP="001C5067">
            <w:pPr>
              <w:pStyle w:val="NoSpacing"/>
              <w:rPr>
                <w:rFonts w:ascii="Aptos" w:hAnsi="Aptos"/>
                <w:szCs w:val="24"/>
              </w:rPr>
            </w:pPr>
            <w:r w:rsidRPr="001E6A6F">
              <w:rPr>
                <w:rFonts w:ascii="Aptos" w:hAnsi="Aptos"/>
                <w:szCs w:val="24"/>
              </w:rPr>
              <w:t xml:space="preserve">Barry Butcher </w:t>
            </w:r>
          </w:p>
          <w:p w14:paraId="7F43385F" w14:textId="77777777" w:rsidR="00BC3663" w:rsidRPr="001E6A6F" w:rsidRDefault="00BC3663" w:rsidP="001C5067">
            <w:pPr>
              <w:pStyle w:val="NoSpacing"/>
              <w:rPr>
                <w:rFonts w:ascii="Aptos" w:hAnsi="Aptos"/>
                <w:szCs w:val="24"/>
              </w:rPr>
            </w:pPr>
            <w:r w:rsidRPr="001E6A6F">
              <w:rPr>
                <w:rFonts w:ascii="Aptos" w:hAnsi="Aptos"/>
                <w:szCs w:val="24"/>
              </w:rPr>
              <w:t xml:space="preserve">Stephen Henders </w:t>
            </w:r>
          </w:p>
          <w:p w14:paraId="50D698D6" w14:textId="77777777" w:rsidR="00BC3663" w:rsidRDefault="00BC3663" w:rsidP="001C5067">
            <w:pPr>
              <w:pStyle w:val="NoSpacing"/>
              <w:rPr>
                <w:rFonts w:ascii="Aptos" w:hAnsi="Aptos"/>
                <w:szCs w:val="24"/>
              </w:rPr>
            </w:pPr>
            <w:r w:rsidRPr="001E6A6F">
              <w:rPr>
                <w:rFonts w:ascii="Aptos" w:hAnsi="Aptos"/>
                <w:szCs w:val="24"/>
              </w:rPr>
              <w:t xml:space="preserve">John Huthnance </w:t>
            </w:r>
          </w:p>
          <w:p w14:paraId="0F8C73D9" w14:textId="77777777" w:rsidR="00711CD4" w:rsidRDefault="00711CD4" w:rsidP="00711CD4">
            <w:pPr>
              <w:pStyle w:val="NoSpacing"/>
              <w:rPr>
                <w:rFonts w:ascii="Aptos" w:hAnsi="Aptos"/>
                <w:szCs w:val="24"/>
              </w:rPr>
            </w:pPr>
            <w:r w:rsidRPr="001E6A6F">
              <w:rPr>
                <w:rFonts w:ascii="Aptos" w:hAnsi="Aptos"/>
                <w:szCs w:val="24"/>
              </w:rPr>
              <w:t>Philip Josling</w:t>
            </w:r>
          </w:p>
          <w:p w14:paraId="5526214F" w14:textId="00100D41" w:rsidR="00ED611B" w:rsidRDefault="00ED611B" w:rsidP="001C5067">
            <w:pPr>
              <w:pStyle w:val="NoSpacing"/>
              <w:rPr>
                <w:rFonts w:ascii="Aptos" w:hAnsi="Aptos"/>
                <w:szCs w:val="24"/>
              </w:rPr>
            </w:pPr>
            <w:r>
              <w:rPr>
                <w:rFonts w:ascii="Aptos" w:hAnsi="Aptos"/>
                <w:szCs w:val="24"/>
              </w:rPr>
              <w:t>Chukwuma</w:t>
            </w:r>
            <w:r w:rsidR="00FE07C9">
              <w:rPr>
                <w:rFonts w:ascii="Aptos" w:hAnsi="Aptos"/>
                <w:szCs w:val="24"/>
              </w:rPr>
              <w:t xml:space="preserve"> Mabi</w:t>
            </w:r>
          </w:p>
          <w:p w14:paraId="190DD884" w14:textId="08A6D27D" w:rsidR="00255222" w:rsidRPr="001E6A6F" w:rsidRDefault="00255222" w:rsidP="001C5067">
            <w:pPr>
              <w:pStyle w:val="NoSpacing"/>
              <w:rPr>
                <w:rFonts w:ascii="Aptos" w:hAnsi="Aptos"/>
                <w:szCs w:val="24"/>
              </w:rPr>
            </w:pPr>
            <w:r>
              <w:rPr>
                <w:rFonts w:ascii="Aptos" w:hAnsi="Aptos"/>
                <w:szCs w:val="24"/>
              </w:rPr>
              <w:t>Charlie Peacock</w:t>
            </w:r>
          </w:p>
          <w:p w14:paraId="53B21B30" w14:textId="77777777" w:rsidR="00BC3663" w:rsidRPr="001E6A6F" w:rsidRDefault="00BC3663" w:rsidP="001C5067">
            <w:pPr>
              <w:pStyle w:val="NoSpacing"/>
              <w:rPr>
                <w:rFonts w:ascii="Aptos" w:hAnsi="Aptos"/>
                <w:szCs w:val="24"/>
              </w:rPr>
            </w:pPr>
            <w:r w:rsidRPr="001E6A6F">
              <w:rPr>
                <w:rFonts w:ascii="Aptos" w:hAnsi="Aptos"/>
                <w:szCs w:val="24"/>
              </w:rPr>
              <w:t>Donal Sarsfield</w:t>
            </w:r>
          </w:p>
          <w:p w14:paraId="72C9EB48" w14:textId="77777777" w:rsidR="00BC3663" w:rsidRDefault="00BC3663" w:rsidP="001C5067">
            <w:pPr>
              <w:pStyle w:val="NoSpacing"/>
              <w:rPr>
                <w:rFonts w:ascii="Aptos" w:hAnsi="Aptos"/>
                <w:szCs w:val="24"/>
              </w:rPr>
            </w:pPr>
            <w:r w:rsidRPr="001E6A6F">
              <w:rPr>
                <w:rFonts w:ascii="Aptos" w:hAnsi="Aptos"/>
                <w:szCs w:val="24"/>
              </w:rPr>
              <w:t xml:space="preserve">Chris Turnbull </w:t>
            </w:r>
          </w:p>
          <w:p w14:paraId="02E03EE1" w14:textId="77777777" w:rsidR="00BC3663" w:rsidRPr="001E6A6F" w:rsidRDefault="00BC3663" w:rsidP="00255222">
            <w:pPr>
              <w:pStyle w:val="NoSpacing"/>
              <w:rPr>
                <w:rFonts w:ascii="Aptos" w:hAnsi="Aptos"/>
                <w:szCs w:val="24"/>
              </w:rPr>
            </w:pPr>
          </w:p>
        </w:tc>
      </w:tr>
    </w:tbl>
    <w:p w14:paraId="71377651" w14:textId="77777777" w:rsidR="00BC3663" w:rsidRDefault="00BC3663" w:rsidP="00BC3663">
      <w:pPr>
        <w:pStyle w:val="NoSpacing"/>
        <w:jc w:val="center"/>
        <w:rPr>
          <w:rFonts w:ascii="Aptos" w:hAnsi="Aptos"/>
          <w:sz w:val="28"/>
          <w:szCs w:val="28"/>
        </w:rPr>
      </w:pPr>
    </w:p>
    <w:p w14:paraId="128C69CB" w14:textId="77777777" w:rsidR="00533EEB" w:rsidRDefault="00533EEB" w:rsidP="00BC3663">
      <w:pPr>
        <w:pStyle w:val="NoSpacing"/>
        <w:jc w:val="center"/>
        <w:rPr>
          <w:rFonts w:ascii="Aptos" w:hAnsi="Aptos"/>
          <w:sz w:val="28"/>
          <w:szCs w:val="28"/>
        </w:rPr>
      </w:pPr>
    </w:p>
    <w:p w14:paraId="72F19B4C" w14:textId="77777777" w:rsidR="00533EEB" w:rsidRDefault="00533EEB" w:rsidP="00BC3663">
      <w:pPr>
        <w:pStyle w:val="NoSpacing"/>
        <w:jc w:val="center"/>
        <w:rPr>
          <w:rFonts w:ascii="Aptos" w:hAnsi="Aptos"/>
          <w:sz w:val="28"/>
          <w:szCs w:val="28"/>
        </w:rPr>
      </w:pPr>
    </w:p>
    <w:p w14:paraId="77C2E7B3" w14:textId="77777777" w:rsidR="00BC3663" w:rsidRDefault="00BC3663" w:rsidP="00BC3663">
      <w:pPr>
        <w:pStyle w:val="NoSpacing"/>
        <w:jc w:val="center"/>
        <w:rPr>
          <w:rFonts w:ascii="Aptos" w:hAnsi="Aptos"/>
          <w:sz w:val="28"/>
          <w:szCs w:val="28"/>
        </w:rPr>
      </w:pPr>
    </w:p>
    <w:p w14:paraId="3A274EB0" w14:textId="32D021CC" w:rsidR="00BC3663" w:rsidRPr="0018545F" w:rsidRDefault="0018545F" w:rsidP="000F4C19">
      <w:pPr>
        <w:pStyle w:val="NoSpacing"/>
        <w:jc w:val="center"/>
        <w:rPr>
          <w:rFonts w:ascii="Aptos" w:hAnsi="Aptos"/>
          <w:szCs w:val="24"/>
        </w:rPr>
      </w:pPr>
      <w:r w:rsidRPr="0018545F">
        <w:rPr>
          <w:rFonts w:ascii="Aptos" w:hAnsi="Aptos"/>
          <w:szCs w:val="24"/>
        </w:rPr>
        <w:t xml:space="preserve">With thanks to the Rector, churchwardens and PCC at Liverpool Parish Church </w:t>
      </w:r>
      <w:r>
        <w:rPr>
          <w:rFonts w:ascii="Aptos" w:hAnsi="Aptos"/>
          <w:szCs w:val="24"/>
        </w:rPr>
        <w:t>and to the Rector, churchwardens and PCC</w:t>
      </w:r>
      <w:r w:rsidR="000F4C19">
        <w:rPr>
          <w:rFonts w:ascii="Aptos" w:hAnsi="Aptos"/>
          <w:szCs w:val="24"/>
        </w:rPr>
        <w:t xml:space="preserve"> of St Cuthbert’s Church, Halsall.</w:t>
      </w:r>
    </w:p>
    <w:p w14:paraId="11027F38" w14:textId="77777777" w:rsidR="00BC3663" w:rsidRDefault="00BC3663" w:rsidP="00BC3663">
      <w:pPr>
        <w:pStyle w:val="NoSpacing"/>
        <w:jc w:val="center"/>
        <w:rPr>
          <w:rFonts w:ascii="Aptos" w:hAnsi="Aptos"/>
          <w:i/>
          <w:iCs/>
          <w:sz w:val="28"/>
          <w:szCs w:val="28"/>
        </w:rPr>
      </w:pPr>
    </w:p>
    <w:p w14:paraId="0AACF149" w14:textId="77777777" w:rsidR="00BC3663" w:rsidRDefault="00BC3663" w:rsidP="00BC3663">
      <w:pPr>
        <w:pStyle w:val="NoSpacing"/>
        <w:rPr>
          <w:rFonts w:ascii="Aptos" w:hAnsi="Aptos"/>
          <w:i/>
          <w:iCs/>
          <w:szCs w:val="24"/>
        </w:rPr>
      </w:pPr>
    </w:p>
    <w:p w14:paraId="16B19A32" w14:textId="77777777" w:rsidR="000F4C19" w:rsidRDefault="000F4C19" w:rsidP="00BC3663">
      <w:pPr>
        <w:pStyle w:val="NoSpacing"/>
        <w:rPr>
          <w:rFonts w:ascii="Aptos" w:hAnsi="Aptos"/>
          <w:i/>
          <w:iCs/>
          <w:szCs w:val="24"/>
        </w:rPr>
      </w:pPr>
    </w:p>
    <w:p w14:paraId="52DC29C3" w14:textId="77777777" w:rsidR="00533EEB" w:rsidRDefault="00533EEB" w:rsidP="00BC3663">
      <w:pPr>
        <w:pStyle w:val="NoSpacing"/>
        <w:rPr>
          <w:rFonts w:ascii="Aptos" w:hAnsi="Aptos"/>
          <w:i/>
          <w:iCs/>
          <w:szCs w:val="24"/>
        </w:rPr>
      </w:pPr>
    </w:p>
    <w:p w14:paraId="6C169386" w14:textId="77777777" w:rsidR="00533EEB" w:rsidRDefault="00533EEB" w:rsidP="00BC3663">
      <w:pPr>
        <w:pStyle w:val="NoSpacing"/>
        <w:rPr>
          <w:rFonts w:ascii="Aptos" w:hAnsi="Aptos"/>
          <w:i/>
          <w:iCs/>
          <w:szCs w:val="24"/>
        </w:rPr>
      </w:pPr>
    </w:p>
    <w:p w14:paraId="0F7D778D" w14:textId="77777777" w:rsidR="00533EEB" w:rsidRDefault="00533EEB" w:rsidP="00BC3663">
      <w:pPr>
        <w:pStyle w:val="NoSpacing"/>
        <w:rPr>
          <w:rFonts w:ascii="Aptos" w:hAnsi="Aptos"/>
          <w:i/>
          <w:iCs/>
          <w:szCs w:val="24"/>
        </w:rPr>
      </w:pPr>
    </w:p>
    <w:p w14:paraId="22248C6E" w14:textId="77777777" w:rsidR="00BE31EF" w:rsidRDefault="00BE31EF" w:rsidP="00BC3663">
      <w:pPr>
        <w:pStyle w:val="NoSpacing"/>
        <w:rPr>
          <w:rFonts w:ascii="Aptos" w:hAnsi="Aptos"/>
          <w:i/>
          <w:iCs/>
          <w:szCs w:val="24"/>
        </w:rPr>
      </w:pPr>
    </w:p>
    <w:p w14:paraId="08D0AD14" w14:textId="77777777" w:rsidR="00BE31EF" w:rsidRDefault="00BE31EF" w:rsidP="00BC3663">
      <w:pPr>
        <w:pStyle w:val="NoSpacing"/>
        <w:rPr>
          <w:rFonts w:ascii="Aptos" w:hAnsi="Aptos"/>
          <w:i/>
          <w:iCs/>
          <w:szCs w:val="24"/>
        </w:rPr>
      </w:pPr>
    </w:p>
    <w:p w14:paraId="519D97EC" w14:textId="77777777" w:rsidR="00BE31EF" w:rsidRDefault="00BE31EF" w:rsidP="00BC3663">
      <w:pPr>
        <w:pStyle w:val="NoSpacing"/>
        <w:rPr>
          <w:rFonts w:ascii="Aptos" w:hAnsi="Aptos"/>
          <w:i/>
          <w:iCs/>
          <w:szCs w:val="24"/>
        </w:rPr>
      </w:pPr>
    </w:p>
    <w:p w14:paraId="38E7F002" w14:textId="77777777" w:rsidR="00BE31EF" w:rsidRDefault="00BE31EF" w:rsidP="00BC3663">
      <w:pPr>
        <w:pStyle w:val="NoSpacing"/>
        <w:rPr>
          <w:rFonts w:ascii="Aptos" w:hAnsi="Aptos"/>
          <w:i/>
          <w:iCs/>
          <w:szCs w:val="24"/>
        </w:rPr>
      </w:pPr>
    </w:p>
    <w:p w14:paraId="5B4C1C31" w14:textId="77777777" w:rsidR="00BE31EF" w:rsidRDefault="00BE31EF" w:rsidP="00BC3663">
      <w:pPr>
        <w:pStyle w:val="NoSpacing"/>
        <w:rPr>
          <w:rFonts w:ascii="Aptos" w:hAnsi="Aptos"/>
          <w:i/>
          <w:iCs/>
          <w:szCs w:val="24"/>
        </w:rPr>
      </w:pPr>
    </w:p>
    <w:p w14:paraId="38DAF873" w14:textId="77777777" w:rsidR="00BE31EF" w:rsidRDefault="00BE31EF" w:rsidP="00BC3663">
      <w:pPr>
        <w:pStyle w:val="NoSpacing"/>
        <w:rPr>
          <w:rFonts w:ascii="Aptos" w:hAnsi="Aptos"/>
          <w:i/>
          <w:iCs/>
          <w:szCs w:val="24"/>
        </w:rPr>
      </w:pPr>
    </w:p>
    <w:p w14:paraId="42EF8427" w14:textId="77777777" w:rsidR="00BE31EF" w:rsidRDefault="00BE31EF" w:rsidP="00BC3663">
      <w:pPr>
        <w:pStyle w:val="NoSpacing"/>
        <w:rPr>
          <w:rFonts w:ascii="Aptos" w:hAnsi="Aptos"/>
          <w:i/>
          <w:iCs/>
          <w:szCs w:val="24"/>
        </w:rPr>
      </w:pPr>
    </w:p>
    <w:p w14:paraId="1855CEEA" w14:textId="77777777" w:rsidR="00BE31EF" w:rsidRDefault="00BE31EF" w:rsidP="00BC3663">
      <w:pPr>
        <w:pStyle w:val="NoSpacing"/>
        <w:rPr>
          <w:rFonts w:ascii="Aptos" w:hAnsi="Aptos"/>
          <w:i/>
          <w:iCs/>
          <w:szCs w:val="24"/>
        </w:rPr>
      </w:pPr>
    </w:p>
    <w:p w14:paraId="3BE6379D" w14:textId="77777777" w:rsidR="00BE31EF" w:rsidRDefault="00BE31EF" w:rsidP="00BC3663">
      <w:pPr>
        <w:pStyle w:val="NoSpacing"/>
        <w:rPr>
          <w:rFonts w:ascii="Aptos" w:hAnsi="Aptos"/>
          <w:i/>
          <w:iCs/>
          <w:szCs w:val="24"/>
        </w:rPr>
      </w:pPr>
    </w:p>
    <w:p w14:paraId="621053EE" w14:textId="77777777" w:rsidR="00BE31EF" w:rsidRDefault="00BE31EF" w:rsidP="00BC3663">
      <w:pPr>
        <w:pStyle w:val="NoSpacing"/>
        <w:rPr>
          <w:rFonts w:ascii="Aptos" w:hAnsi="Aptos"/>
          <w:i/>
          <w:iCs/>
          <w:szCs w:val="24"/>
        </w:rPr>
      </w:pPr>
    </w:p>
    <w:p w14:paraId="292BF1DA" w14:textId="77777777" w:rsidR="00BE31EF" w:rsidRDefault="00BE31EF" w:rsidP="00BC3663">
      <w:pPr>
        <w:pStyle w:val="NoSpacing"/>
        <w:rPr>
          <w:rFonts w:ascii="Aptos" w:hAnsi="Aptos"/>
          <w:i/>
          <w:iCs/>
          <w:szCs w:val="24"/>
        </w:rPr>
      </w:pPr>
    </w:p>
    <w:p w14:paraId="4DF109E4" w14:textId="77777777" w:rsidR="00BE31EF" w:rsidRDefault="00BE31EF" w:rsidP="00BC3663">
      <w:pPr>
        <w:pStyle w:val="NoSpacing"/>
        <w:rPr>
          <w:rFonts w:ascii="Aptos" w:hAnsi="Aptos"/>
          <w:i/>
          <w:iCs/>
          <w:szCs w:val="24"/>
        </w:rPr>
      </w:pPr>
    </w:p>
    <w:p w14:paraId="54F6DCED" w14:textId="77777777" w:rsidR="00BE31EF" w:rsidRPr="005F6643" w:rsidRDefault="00BE31EF" w:rsidP="00BC3663">
      <w:pPr>
        <w:pStyle w:val="NoSpacing"/>
        <w:rPr>
          <w:rFonts w:ascii="Aptos" w:hAnsi="Aptos"/>
          <w:i/>
          <w:iCs/>
          <w:szCs w:val="24"/>
        </w:rPr>
      </w:pPr>
    </w:p>
    <w:p w14:paraId="27B145AD" w14:textId="77777777" w:rsidR="00BC3663" w:rsidRPr="005F6643" w:rsidRDefault="00BC3663" w:rsidP="00BC3663">
      <w:pPr>
        <w:pStyle w:val="NoSpacing"/>
        <w:jc w:val="center"/>
        <w:rPr>
          <w:rFonts w:ascii="Aptos" w:hAnsi="Aptos"/>
          <w:i/>
          <w:iCs/>
          <w:szCs w:val="24"/>
        </w:rPr>
      </w:pPr>
    </w:p>
    <w:p w14:paraId="56CAD49D" w14:textId="77777777" w:rsidR="00BC3663" w:rsidRPr="005F6643" w:rsidRDefault="00BC3663" w:rsidP="00BC3663">
      <w:pPr>
        <w:pStyle w:val="NoSpacing"/>
        <w:rPr>
          <w:rFonts w:ascii="Aptos" w:hAnsi="Aptos"/>
          <w:szCs w:val="24"/>
        </w:rPr>
      </w:pPr>
      <w:r w:rsidRPr="005F6643">
        <w:rPr>
          <w:rFonts w:ascii="Aptos" w:hAnsi="Aptos"/>
          <w:szCs w:val="24"/>
        </w:rPr>
        <w:t>The Liverpool Renaissance singers celebrated their 60</w:t>
      </w:r>
      <w:r w:rsidRPr="005F6643">
        <w:rPr>
          <w:rFonts w:ascii="Aptos" w:hAnsi="Aptos"/>
          <w:szCs w:val="24"/>
          <w:vertAlign w:val="superscript"/>
        </w:rPr>
        <w:t>th</w:t>
      </w:r>
      <w:r w:rsidRPr="005F6643">
        <w:rPr>
          <w:rFonts w:ascii="Aptos" w:hAnsi="Aptos"/>
          <w:szCs w:val="24"/>
        </w:rPr>
        <w:t xml:space="preserve"> anniversary in 2025.  </w:t>
      </w:r>
    </w:p>
    <w:p w14:paraId="3E4B71EA" w14:textId="77777777" w:rsidR="00BC3663" w:rsidRPr="005F6643" w:rsidRDefault="00BC3663" w:rsidP="00BC3663">
      <w:pPr>
        <w:pStyle w:val="NoSpacing"/>
        <w:rPr>
          <w:rFonts w:ascii="Aptos" w:hAnsi="Aptos"/>
          <w:szCs w:val="24"/>
        </w:rPr>
      </w:pPr>
    </w:p>
    <w:p w14:paraId="6F5DE08B" w14:textId="407CE266" w:rsidR="00BC3663" w:rsidRPr="005F6643" w:rsidRDefault="00BC3663" w:rsidP="00BC3663">
      <w:pPr>
        <w:pStyle w:val="NoSpacing"/>
        <w:rPr>
          <w:rFonts w:ascii="Aptos" w:hAnsi="Aptos"/>
          <w:szCs w:val="24"/>
        </w:rPr>
      </w:pPr>
      <w:r w:rsidRPr="005F6643">
        <w:rPr>
          <w:rFonts w:ascii="Aptos" w:hAnsi="Aptos"/>
          <w:szCs w:val="24"/>
        </w:rPr>
        <w:t>We rehearse in St Nick’s (Liverpool Parish Church) on Wednesdays from 7:15</w:t>
      </w:r>
      <w:r w:rsidR="000F4C19">
        <w:rPr>
          <w:rFonts w:ascii="Aptos" w:hAnsi="Aptos"/>
          <w:szCs w:val="24"/>
        </w:rPr>
        <w:t xml:space="preserve"> </w:t>
      </w:r>
      <w:r w:rsidRPr="005F6643">
        <w:rPr>
          <w:rFonts w:ascii="Aptos" w:hAnsi="Aptos"/>
          <w:szCs w:val="24"/>
        </w:rPr>
        <w:t>-</w:t>
      </w:r>
      <w:r w:rsidR="000F4C19">
        <w:rPr>
          <w:rFonts w:ascii="Aptos" w:hAnsi="Aptos"/>
          <w:szCs w:val="24"/>
        </w:rPr>
        <w:t xml:space="preserve"> </w:t>
      </w:r>
      <w:r w:rsidRPr="005F6643">
        <w:rPr>
          <w:rFonts w:ascii="Aptos" w:hAnsi="Aptos"/>
          <w:szCs w:val="24"/>
        </w:rPr>
        <w:t xml:space="preserve">9:15pm. </w:t>
      </w:r>
    </w:p>
    <w:p w14:paraId="7F7C19B8" w14:textId="77777777" w:rsidR="00BC3663" w:rsidRPr="005F6643" w:rsidRDefault="00BC3663" w:rsidP="00BC3663">
      <w:pPr>
        <w:pStyle w:val="NoSpacing"/>
        <w:rPr>
          <w:rFonts w:ascii="Aptos" w:hAnsi="Aptos"/>
          <w:szCs w:val="24"/>
        </w:rPr>
      </w:pPr>
    </w:p>
    <w:p w14:paraId="56F3B755" w14:textId="77777777" w:rsidR="00BC3663" w:rsidRPr="005F6643" w:rsidRDefault="00BC3663" w:rsidP="00BC3663">
      <w:pPr>
        <w:pStyle w:val="NoSpacing"/>
        <w:rPr>
          <w:rFonts w:ascii="Aptos" w:hAnsi="Aptos"/>
          <w:szCs w:val="24"/>
        </w:rPr>
      </w:pPr>
      <w:r w:rsidRPr="005F6643">
        <w:rPr>
          <w:rFonts w:ascii="Aptos" w:hAnsi="Aptos"/>
          <w:szCs w:val="24"/>
        </w:rPr>
        <w:t xml:space="preserve">If you are interested in joining the choir or wish to find out more about us, please contact </w:t>
      </w:r>
      <w:hyperlink r:id="rId6" w:history="1">
        <w:r w:rsidRPr="005F6643">
          <w:rPr>
            <w:rStyle w:val="Hyperlink"/>
            <w:rFonts w:ascii="Aptos" w:hAnsi="Aptos"/>
            <w:szCs w:val="24"/>
          </w:rPr>
          <w:t>renaissancesingersliverpool@gmail.com</w:t>
        </w:r>
      </w:hyperlink>
      <w:r w:rsidRPr="005F6643">
        <w:rPr>
          <w:rFonts w:ascii="Aptos" w:hAnsi="Aptos"/>
          <w:szCs w:val="24"/>
        </w:rPr>
        <w:t xml:space="preserve"> </w:t>
      </w:r>
    </w:p>
    <w:p w14:paraId="1954B1FE" w14:textId="77777777" w:rsidR="0009565D" w:rsidRDefault="0009565D" w:rsidP="0009565D"/>
    <w:p w14:paraId="5BDA8C16" w14:textId="77777777" w:rsidR="000F4C19" w:rsidRDefault="000F4C19" w:rsidP="0009565D"/>
    <w:p w14:paraId="45CEC843" w14:textId="77777777" w:rsidR="000F4C19" w:rsidRDefault="000F4C19" w:rsidP="0009565D"/>
    <w:p w14:paraId="4F8E1B53" w14:textId="77777777" w:rsidR="00953ACF" w:rsidRDefault="00953ACF" w:rsidP="0009565D">
      <w:pPr>
        <w:rPr>
          <w:b/>
          <w:bCs/>
        </w:rPr>
      </w:pPr>
    </w:p>
    <w:p w14:paraId="3C529C12" w14:textId="77777777" w:rsidR="00953ACF" w:rsidRDefault="00953ACF" w:rsidP="0009565D">
      <w:pPr>
        <w:rPr>
          <w:b/>
          <w:bCs/>
        </w:rPr>
      </w:pPr>
    </w:p>
    <w:p w14:paraId="7D918766" w14:textId="77777777" w:rsidR="00953ACF" w:rsidRDefault="00953ACF" w:rsidP="0009565D">
      <w:pPr>
        <w:rPr>
          <w:b/>
          <w:bCs/>
        </w:rPr>
      </w:pPr>
    </w:p>
    <w:p w14:paraId="64D6FFB0" w14:textId="77777777" w:rsidR="00953ACF" w:rsidRDefault="00953ACF" w:rsidP="0009565D">
      <w:pPr>
        <w:rPr>
          <w:b/>
          <w:bCs/>
        </w:rPr>
      </w:pPr>
    </w:p>
    <w:p w14:paraId="77B17942" w14:textId="77777777" w:rsidR="00953ACF" w:rsidRDefault="00953ACF" w:rsidP="0009565D">
      <w:pPr>
        <w:rPr>
          <w:b/>
          <w:bCs/>
        </w:rPr>
      </w:pPr>
    </w:p>
    <w:p w14:paraId="1D518942" w14:textId="77777777" w:rsidR="00953ACF" w:rsidRDefault="00953ACF" w:rsidP="0009565D">
      <w:pPr>
        <w:rPr>
          <w:b/>
          <w:bCs/>
        </w:rPr>
      </w:pPr>
    </w:p>
    <w:p w14:paraId="5119E514" w14:textId="77777777" w:rsidR="00533EEB" w:rsidRDefault="00533EEB" w:rsidP="0009565D">
      <w:pPr>
        <w:rPr>
          <w:b/>
          <w:bCs/>
        </w:rPr>
      </w:pPr>
    </w:p>
    <w:p w14:paraId="715D14BE" w14:textId="77777777" w:rsidR="00533EEB" w:rsidRDefault="00533EEB" w:rsidP="0009565D">
      <w:pPr>
        <w:rPr>
          <w:b/>
          <w:bCs/>
        </w:rPr>
      </w:pPr>
    </w:p>
    <w:p w14:paraId="475F86F5" w14:textId="77777777" w:rsidR="00533EEB" w:rsidRDefault="00533EEB" w:rsidP="0009565D">
      <w:pPr>
        <w:rPr>
          <w:b/>
          <w:bCs/>
        </w:rPr>
      </w:pPr>
    </w:p>
    <w:p w14:paraId="6190D53C" w14:textId="77777777" w:rsidR="00533EEB" w:rsidRDefault="00533EEB" w:rsidP="0009565D">
      <w:pPr>
        <w:rPr>
          <w:b/>
          <w:bCs/>
        </w:rPr>
      </w:pPr>
    </w:p>
    <w:p w14:paraId="2452673E" w14:textId="77777777" w:rsidR="00533EEB" w:rsidRDefault="00533EEB" w:rsidP="0009565D">
      <w:pPr>
        <w:rPr>
          <w:b/>
          <w:bCs/>
        </w:rPr>
      </w:pPr>
    </w:p>
    <w:p w14:paraId="696D9751" w14:textId="77777777" w:rsidR="00533EEB" w:rsidRDefault="00533EEB" w:rsidP="0009565D">
      <w:pPr>
        <w:rPr>
          <w:b/>
          <w:bCs/>
        </w:rPr>
      </w:pPr>
    </w:p>
    <w:p w14:paraId="0444B797" w14:textId="77777777" w:rsidR="00533EEB" w:rsidRDefault="00533EEB" w:rsidP="0009565D">
      <w:pPr>
        <w:rPr>
          <w:b/>
          <w:bCs/>
        </w:rPr>
      </w:pPr>
    </w:p>
    <w:p w14:paraId="53FCDB79" w14:textId="77777777" w:rsidR="00533EEB" w:rsidRDefault="00533EEB" w:rsidP="0009565D">
      <w:pPr>
        <w:rPr>
          <w:b/>
          <w:bCs/>
        </w:rPr>
      </w:pPr>
    </w:p>
    <w:p w14:paraId="07204AD4" w14:textId="5B43D2DA" w:rsidR="000F4C19" w:rsidRPr="000F4C19" w:rsidRDefault="000F4C19" w:rsidP="0009565D">
      <w:pPr>
        <w:rPr>
          <w:b/>
          <w:bCs/>
        </w:rPr>
      </w:pPr>
      <w:r>
        <w:rPr>
          <w:b/>
          <w:bCs/>
        </w:rPr>
        <w:t>Date for your diary</w:t>
      </w:r>
    </w:p>
    <w:p w14:paraId="04256A84" w14:textId="512115E3" w:rsidR="0009565D" w:rsidRPr="0009565D" w:rsidRDefault="009339D8" w:rsidP="0009565D">
      <w:r>
        <w:t xml:space="preserve">Our next concert, </w:t>
      </w:r>
      <w:r w:rsidR="002C4B90">
        <w:rPr>
          <w:i/>
          <w:iCs/>
        </w:rPr>
        <w:t xml:space="preserve">Puer Natus </w:t>
      </w:r>
      <w:r w:rsidR="008610EF">
        <w:rPr>
          <w:i/>
          <w:iCs/>
        </w:rPr>
        <w:t>e</w:t>
      </w:r>
      <w:r w:rsidR="002C4B90">
        <w:rPr>
          <w:i/>
          <w:iCs/>
        </w:rPr>
        <w:t>st</w:t>
      </w:r>
      <w:r w:rsidR="008610EF">
        <w:rPr>
          <w:i/>
          <w:iCs/>
        </w:rPr>
        <w:t xml:space="preserve"> Nobis</w:t>
      </w:r>
      <w:r w:rsidR="002C4B90">
        <w:rPr>
          <w:i/>
          <w:iCs/>
        </w:rPr>
        <w:t>: A Child is Born</w:t>
      </w:r>
      <w:r w:rsidR="00FF5C4E">
        <w:rPr>
          <w:i/>
          <w:iCs/>
        </w:rPr>
        <w:t xml:space="preserve">, </w:t>
      </w:r>
      <w:r w:rsidR="00FF5C4E">
        <w:t xml:space="preserve">takes place on Saturday </w:t>
      </w:r>
      <w:r w:rsidR="001540B5">
        <w:t>5</w:t>
      </w:r>
      <w:r w:rsidR="001540B5" w:rsidRPr="001540B5">
        <w:rPr>
          <w:vertAlign w:val="superscript"/>
        </w:rPr>
        <w:t>th</w:t>
      </w:r>
      <w:r w:rsidR="001540B5">
        <w:t xml:space="preserve"> December</w:t>
      </w:r>
      <w:r w:rsidR="000F4C19">
        <w:t xml:space="preserve"> 2026</w:t>
      </w:r>
      <w:r w:rsidR="001540B5">
        <w:t xml:space="preserve"> at Our Lady and St Nicholas</w:t>
      </w:r>
      <w:r w:rsidR="00846D0F">
        <w:t xml:space="preserve"> Church</w:t>
      </w:r>
      <w:r w:rsidR="001540B5">
        <w:t xml:space="preserve">, Liverpool at 7:30pm. </w:t>
      </w:r>
    </w:p>
    <w:p w14:paraId="4BF1B056" w14:textId="755AD951" w:rsidR="0009565D" w:rsidRPr="0009565D" w:rsidRDefault="0009565D" w:rsidP="0009565D"/>
    <w:p w14:paraId="22F8F6E8" w14:textId="394FDEC7" w:rsidR="0009565D" w:rsidRPr="0009565D" w:rsidRDefault="0009565D" w:rsidP="0009565D"/>
    <w:p w14:paraId="6D5B0DFF" w14:textId="482256ED" w:rsidR="0009565D" w:rsidRPr="0009565D" w:rsidRDefault="0009565D" w:rsidP="0009565D"/>
    <w:p w14:paraId="139DE641" w14:textId="686DABBF" w:rsidR="0009565D" w:rsidRPr="0009565D" w:rsidRDefault="0009565D" w:rsidP="0009565D"/>
    <w:p w14:paraId="0E8AE45A" w14:textId="52629C92" w:rsidR="0009565D" w:rsidRPr="0009565D" w:rsidRDefault="0009565D" w:rsidP="0009565D"/>
    <w:p w14:paraId="472E6CBF" w14:textId="2C1D733E" w:rsidR="0009565D" w:rsidRPr="0009565D" w:rsidRDefault="0009565D" w:rsidP="0009565D"/>
    <w:p w14:paraId="048EC57F" w14:textId="00DAE213" w:rsidR="0009565D" w:rsidRPr="0009565D" w:rsidRDefault="0009565D" w:rsidP="0009565D"/>
    <w:sectPr w:rsidR="0009565D" w:rsidRPr="00095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5D"/>
    <w:rsid w:val="00027946"/>
    <w:rsid w:val="000476B0"/>
    <w:rsid w:val="000701B7"/>
    <w:rsid w:val="0008438C"/>
    <w:rsid w:val="000915B6"/>
    <w:rsid w:val="0009565D"/>
    <w:rsid w:val="000C40B4"/>
    <w:rsid w:val="000F4C19"/>
    <w:rsid w:val="000F784B"/>
    <w:rsid w:val="001540B5"/>
    <w:rsid w:val="0018545F"/>
    <w:rsid w:val="001B49AF"/>
    <w:rsid w:val="001B5213"/>
    <w:rsid w:val="001D4DC6"/>
    <w:rsid w:val="00222F22"/>
    <w:rsid w:val="00255222"/>
    <w:rsid w:val="002C4B90"/>
    <w:rsid w:val="002F1CEF"/>
    <w:rsid w:val="004232E6"/>
    <w:rsid w:val="00464AF0"/>
    <w:rsid w:val="005241E0"/>
    <w:rsid w:val="00533EEB"/>
    <w:rsid w:val="005422BD"/>
    <w:rsid w:val="00543FDB"/>
    <w:rsid w:val="00550714"/>
    <w:rsid w:val="00553E67"/>
    <w:rsid w:val="00554197"/>
    <w:rsid w:val="00562A66"/>
    <w:rsid w:val="00591AE4"/>
    <w:rsid w:val="00595840"/>
    <w:rsid w:val="0061756D"/>
    <w:rsid w:val="00651B14"/>
    <w:rsid w:val="00653CA8"/>
    <w:rsid w:val="0069702E"/>
    <w:rsid w:val="00711CD4"/>
    <w:rsid w:val="007345D3"/>
    <w:rsid w:val="00846D0F"/>
    <w:rsid w:val="008610EF"/>
    <w:rsid w:val="00872548"/>
    <w:rsid w:val="008E43C4"/>
    <w:rsid w:val="0092578E"/>
    <w:rsid w:val="009339D8"/>
    <w:rsid w:val="00941D18"/>
    <w:rsid w:val="00953ACF"/>
    <w:rsid w:val="00961DAE"/>
    <w:rsid w:val="009964B1"/>
    <w:rsid w:val="009B0A40"/>
    <w:rsid w:val="009B12F5"/>
    <w:rsid w:val="009E212F"/>
    <w:rsid w:val="00A00DF0"/>
    <w:rsid w:val="00A44EA3"/>
    <w:rsid w:val="00A503C1"/>
    <w:rsid w:val="00A6193C"/>
    <w:rsid w:val="00A8182B"/>
    <w:rsid w:val="00A82250"/>
    <w:rsid w:val="00A971CA"/>
    <w:rsid w:val="00B35906"/>
    <w:rsid w:val="00B42999"/>
    <w:rsid w:val="00B43F7B"/>
    <w:rsid w:val="00B52149"/>
    <w:rsid w:val="00B832BC"/>
    <w:rsid w:val="00B85DB0"/>
    <w:rsid w:val="00BC3663"/>
    <w:rsid w:val="00BE31EF"/>
    <w:rsid w:val="00C621D2"/>
    <w:rsid w:val="00CB5A97"/>
    <w:rsid w:val="00CE6015"/>
    <w:rsid w:val="00D15506"/>
    <w:rsid w:val="00D4289B"/>
    <w:rsid w:val="00DB12AF"/>
    <w:rsid w:val="00E15850"/>
    <w:rsid w:val="00E44BC8"/>
    <w:rsid w:val="00ED3E97"/>
    <w:rsid w:val="00ED611B"/>
    <w:rsid w:val="00F04347"/>
    <w:rsid w:val="00F33B26"/>
    <w:rsid w:val="00F37D1C"/>
    <w:rsid w:val="00F66126"/>
    <w:rsid w:val="00F94B67"/>
    <w:rsid w:val="00FD3754"/>
    <w:rsid w:val="00FE07C9"/>
    <w:rsid w:val="00FF5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F4940"/>
  <w15:chartTrackingRefBased/>
  <w15:docId w15:val="{A78B6D47-185C-4115-B0A3-25897CA1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6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6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6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6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6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6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6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65D"/>
    <w:rPr>
      <w:rFonts w:eastAsiaTheme="majorEastAsia" w:cstheme="majorBidi"/>
      <w:color w:val="272727" w:themeColor="text1" w:themeTint="D8"/>
    </w:rPr>
  </w:style>
  <w:style w:type="paragraph" w:styleId="Title">
    <w:name w:val="Title"/>
    <w:basedOn w:val="Normal"/>
    <w:next w:val="Normal"/>
    <w:link w:val="TitleChar"/>
    <w:uiPriority w:val="10"/>
    <w:qFormat/>
    <w:rsid w:val="00095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65D"/>
    <w:pPr>
      <w:spacing w:before="160"/>
      <w:jc w:val="center"/>
    </w:pPr>
    <w:rPr>
      <w:i/>
      <w:iCs/>
      <w:color w:val="404040" w:themeColor="text1" w:themeTint="BF"/>
    </w:rPr>
  </w:style>
  <w:style w:type="character" w:customStyle="1" w:styleId="QuoteChar">
    <w:name w:val="Quote Char"/>
    <w:basedOn w:val="DefaultParagraphFont"/>
    <w:link w:val="Quote"/>
    <w:uiPriority w:val="29"/>
    <w:rsid w:val="0009565D"/>
    <w:rPr>
      <w:i/>
      <w:iCs/>
      <w:color w:val="404040" w:themeColor="text1" w:themeTint="BF"/>
    </w:rPr>
  </w:style>
  <w:style w:type="paragraph" w:styleId="ListParagraph">
    <w:name w:val="List Paragraph"/>
    <w:basedOn w:val="Normal"/>
    <w:uiPriority w:val="34"/>
    <w:qFormat/>
    <w:rsid w:val="0009565D"/>
    <w:pPr>
      <w:ind w:left="720"/>
      <w:contextualSpacing/>
    </w:pPr>
  </w:style>
  <w:style w:type="character" w:styleId="IntenseEmphasis">
    <w:name w:val="Intense Emphasis"/>
    <w:basedOn w:val="DefaultParagraphFont"/>
    <w:uiPriority w:val="21"/>
    <w:qFormat/>
    <w:rsid w:val="0009565D"/>
    <w:rPr>
      <w:i/>
      <w:iCs/>
      <w:color w:val="0F4761" w:themeColor="accent1" w:themeShade="BF"/>
    </w:rPr>
  </w:style>
  <w:style w:type="paragraph" w:styleId="IntenseQuote">
    <w:name w:val="Intense Quote"/>
    <w:basedOn w:val="Normal"/>
    <w:next w:val="Normal"/>
    <w:link w:val="IntenseQuoteChar"/>
    <w:uiPriority w:val="30"/>
    <w:qFormat/>
    <w:rsid w:val="00095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65D"/>
    <w:rPr>
      <w:i/>
      <w:iCs/>
      <w:color w:val="0F4761" w:themeColor="accent1" w:themeShade="BF"/>
    </w:rPr>
  </w:style>
  <w:style w:type="character" w:styleId="IntenseReference">
    <w:name w:val="Intense Reference"/>
    <w:basedOn w:val="DefaultParagraphFont"/>
    <w:uiPriority w:val="32"/>
    <w:qFormat/>
    <w:rsid w:val="0009565D"/>
    <w:rPr>
      <w:b/>
      <w:bCs/>
      <w:smallCaps/>
      <w:color w:val="0F4761" w:themeColor="accent1" w:themeShade="BF"/>
      <w:spacing w:val="5"/>
    </w:rPr>
  </w:style>
  <w:style w:type="table" w:styleId="TableGrid">
    <w:name w:val="Table Grid"/>
    <w:basedOn w:val="TableNormal"/>
    <w:uiPriority w:val="59"/>
    <w:rsid w:val="00A00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0DF0"/>
    <w:pPr>
      <w:spacing w:after="0" w:line="240" w:lineRule="auto"/>
    </w:pPr>
    <w:rPr>
      <w:rFonts w:ascii="Arial" w:hAnsi="Arial"/>
      <w:kern w:val="0"/>
      <w:szCs w:val="22"/>
      <w14:ligatures w14:val="none"/>
    </w:rPr>
  </w:style>
  <w:style w:type="character" w:styleId="Hyperlink">
    <w:name w:val="Hyperlink"/>
    <w:basedOn w:val="DefaultParagraphFont"/>
    <w:uiPriority w:val="99"/>
    <w:unhideWhenUsed/>
    <w:rsid w:val="00BC366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naissancesingersliverpool@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AEF6B-C6BB-4033-9B06-56E288AD5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3392</Words>
  <Characters>17780</Characters>
  <Application>Microsoft Office Word</Application>
  <DocSecurity>0</DocSecurity>
  <Lines>592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Owens</dc:creator>
  <cp:keywords/>
  <dc:description/>
  <cp:lastModifiedBy>Smale</cp:lastModifiedBy>
  <cp:revision>17</cp:revision>
  <cp:lastPrinted>2026-07-01T21:44:00Z</cp:lastPrinted>
  <dcterms:created xsi:type="dcterms:W3CDTF">2026-06-30T23:41:00Z</dcterms:created>
  <dcterms:modified xsi:type="dcterms:W3CDTF">2026-07-01T21:52:00Z</dcterms:modified>
</cp:coreProperties>
</file>